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8B" w:rsidRPr="00B12AF3" w:rsidRDefault="0003388B" w:rsidP="0003388B">
      <w:pPr>
        <w:shd w:val="clear" w:color="auto" w:fill="FFFFFF"/>
        <w:ind w:left="4956" w:firstLine="6"/>
        <w:jc w:val="center"/>
        <w:rPr>
          <w:sz w:val="28"/>
          <w:szCs w:val="28"/>
          <w:lang w:eastAsia="ru-RU"/>
        </w:rPr>
      </w:pPr>
      <w:r w:rsidRPr="00B12AF3">
        <w:rPr>
          <w:sz w:val="28"/>
          <w:szCs w:val="28"/>
          <w:lang w:eastAsia="ru-RU"/>
        </w:rPr>
        <w:t>Приложение № 10</w:t>
      </w:r>
    </w:p>
    <w:p w:rsidR="0003388B" w:rsidRPr="00B12AF3" w:rsidRDefault="0003388B" w:rsidP="0003388B">
      <w:pPr>
        <w:shd w:val="clear" w:color="auto" w:fill="FFFFFF"/>
        <w:ind w:left="4956" w:firstLine="6"/>
        <w:jc w:val="center"/>
        <w:rPr>
          <w:sz w:val="28"/>
          <w:szCs w:val="28"/>
          <w:lang w:eastAsia="ru-RU"/>
        </w:rPr>
      </w:pPr>
      <w:r w:rsidRPr="00B12AF3">
        <w:rPr>
          <w:sz w:val="28"/>
          <w:szCs w:val="28"/>
          <w:lang w:eastAsia="ru-RU"/>
        </w:rPr>
        <w:t>к Постановлению Правительства № 1003 от 10 декабря 2014 года</w:t>
      </w: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ПОЛОЖЕНИЕ</w:t>
      </w:r>
    </w:p>
    <w:p w:rsidR="0003388B" w:rsidRDefault="0003388B" w:rsidP="0003388B">
      <w:pPr>
        <w:ind w:firstLine="72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об энергетической маркировк</w:t>
      </w:r>
      <w:r>
        <w:rPr>
          <w:b/>
          <w:bCs/>
          <w:sz w:val="28"/>
          <w:szCs w:val="28"/>
        </w:rPr>
        <w:t>е</w:t>
      </w:r>
      <w:r w:rsidRPr="00B12AF3">
        <w:rPr>
          <w:b/>
          <w:bCs/>
          <w:sz w:val="28"/>
          <w:szCs w:val="28"/>
        </w:rPr>
        <w:t xml:space="preserve"> водонагревательных установок, резервуаров для горячей воды и </w:t>
      </w:r>
      <w:r>
        <w:rPr>
          <w:b/>
          <w:bCs/>
          <w:sz w:val="28"/>
          <w:szCs w:val="28"/>
        </w:rPr>
        <w:t xml:space="preserve">пакетов </w:t>
      </w:r>
      <w:r w:rsidRPr="00B12AF3">
        <w:rPr>
          <w:b/>
          <w:bCs/>
          <w:sz w:val="28"/>
          <w:szCs w:val="28"/>
        </w:rPr>
        <w:t>водонагревательных установок и солнечных устройств</w:t>
      </w:r>
    </w:p>
    <w:p w:rsidR="0003388B" w:rsidRPr="00B12AF3" w:rsidRDefault="0003388B" w:rsidP="0003388B">
      <w:pPr>
        <w:ind w:firstLine="72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jc w:val="center"/>
        <w:rPr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ОБЩИЕ ПОЛОЖЕНИЯ И ОБЛАСТЬ ПРИМЕНЕНИЯ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1. Положение об энергетической маркировке водонагревательных установок, резервуаров для горячей воды и </w:t>
      </w:r>
      <w:r>
        <w:rPr>
          <w:sz w:val="28"/>
          <w:szCs w:val="28"/>
        </w:rPr>
        <w:t>пакетов</w:t>
      </w:r>
      <w:r w:rsidRPr="00B12AF3">
        <w:rPr>
          <w:sz w:val="28"/>
          <w:szCs w:val="28"/>
        </w:rPr>
        <w:t xml:space="preserve"> водонагревательн</w:t>
      </w:r>
      <w:r>
        <w:rPr>
          <w:sz w:val="28"/>
          <w:szCs w:val="28"/>
        </w:rPr>
        <w:t>ых установок</w:t>
      </w:r>
      <w:r w:rsidRPr="00B12AF3">
        <w:rPr>
          <w:sz w:val="28"/>
          <w:szCs w:val="28"/>
        </w:rPr>
        <w:t xml:space="preserve"> и солнечных устройств (</w:t>
      </w:r>
      <w:r>
        <w:rPr>
          <w:sz w:val="28"/>
          <w:szCs w:val="28"/>
        </w:rPr>
        <w:t xml:space="preserve">в </w:t>
      </w:r>
      <w:r w:rsidRPr="00B12AF3">
        <w:rPr>
          <w:sz w:val="28"/>
          <w:szCs w:val="28"/>
        </w:rPr>
        <w:t>дал</w:t>
      </w:r>
      <w:r>
        <w:rPr>
          <w:sz w:val="28"/>
          <w:szCs w:val="28"/>
        </w:rPr>
        <w:t xml:space="preserve">ьнейшем </w:t>
      </w:r>
      <w:r w:rsidRPr="00B12AF3">
        <w:rPr>
          <w:sz w:val="28"/>
          <w:szCs w:val="28"/>
        </w:rPr>
        <w:t>- Положени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>) пере</w:t>
      </w:r>
      <w:r>
        <w:rPr>
          <w:sz w:val="28"/>
          <w:szCs w:val="28"/>
        </w:rPr>
        <w:t xml:space="preserve">лагает </w:t>
      </w:r>
      <w:r w:rsidRPr="00B12AF3">
        <w:rPr>
          <w:sz w:val="28"/>
          <w:szCs w:val="28"/>
        </w:rPr>
        <w:t>делегированн</w:t>
      </w:r>
      <w:r>
        <w:rPr>
          <w:sz w:val="28"/>
          <w:szCs w:val="28"/>
        </w:rPr>
        <w:t>ый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</w:t>
      </w:r>
      <w:r w:rsidRPr="00B12AF3">
        <w:rPr>
          <w:sz w:val="28"/>
          <w:szCs w:val="28"/>
        </w:rPr>
        <w:t xml:space="preserve"> (ЕС) № 812/2013 Комиссии от 18 февраля 2013 года, дополняющее Директиву 2010/30 / ЕС Европейского парламента и Совета в отношении энергетической маркировки водонагревательных установок, резервуаров для горячей воды и пакетов водонагревательных установок и солнечных установок, сводная версия, в которую вносятся изменения, введенные </w:t>
      </w:r>
      <w:r>
        <w:rPr>
          <w:sz w:val="28"/>
          <w:szCs w:val="28"/>
        </w:rPr>
        <w:t>делегированным Регламентом</w:t>
      </w:r>
      <w:r w:rsidRPr="00B12AF3">
        <w:rPr>
          <w:sz w:val="28"/>
          <w:szCs w:val="28"/>
        </w:rPr>
        <w:t xml:space="preserve"> Комиссии (ЕС) 2017/254 от 30 ноября 2016 года, опубликованны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 в Официальном </w:t>
      </w:r>
      <w:r>
        <w:rPr>
          <w:sz w:val="28"/>
          <w:szCs w:val="28"/>
        </w:rPr>
        <w:t>ж</w:t>
      </w:r>
      <w:r w:rsidRPr="00B12AF3">
        <w:rPr>
          <w:sz w:val="28"/>
          <w:szCs w:val="28"/>
        </w:rPr>
        <w:t>урнале Европейского Союза L 239 от 6 сентября 2013 года.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2.</w:t>
      </w:r>
      <w:r w:rsidRPr="00B12AF3">
        <w:rPr>
          <w:sz w:val="28"/>
          <w:szCs w:val="28"/>
        </w:rPr>
        <w:t xml:space="preserve"> Положение устанавливает требования к энергетической маркировке водонагревателей с номинальным тепловым входом ≤ 70 kW, емкостями для горячей воды емкостью ≤ 500 литров и водонагревателями с номинальным тепловым входом ≤ 70 kW и устройствами солнечной энергии, а также требования</w:t>
      </w:r>
      <w:r>
        <w:rPr>
          <w:sz w:val="28"/>
          <w:szCs w:val="28"/>
        </w:rPr>
        <w:t xml:space="preserve"> о </w:t>
      </w:r>
      <w:r w:rsidRPr="00B12AF3">
        <w:rPr>
          <w:sz w:val="28"/>
          <w:szCs w:val="28"/>
        </w:rPr>
        <w:t xml:space="preserve"> предостав</w:t>
      </w:r>
      <w:r>
        <w:rPr>
          <w:sz w:val="28"/>
          <w:szCs w:val="28"/>
        </w:rPr>
        <w:t>лении</w:t>
      </w:r>
      <w:r w:rsidRPr="00B12AF3">
        <w:rPr>
          <w:sz w:val="28"/>
          <w:szCs w:val="28"/>
        </w:rPr>
        <w:t xml:space="preserve"> дополнительн</w:t>
      </w:r>
      <w:r>
        <w:rPr>
          <w:sz w:val="28"/>
          <w:szCs w:val="28"/>
        </w:rPr>
        <w:t>ой</w:t>
      </w:r>
      <w:r w:rsidRPr="00B12AF3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 об этих продуктах.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3.</w:t>
      </w:r>
      <w:r w:rsidRPr="00B12AF3">
        <w:rPr>
          <w:sz w:val="28"/>
          <w:szCs w:val="28"/>
        </w:rPr>
        <w:t> Настоящ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>е Положени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 xml:space="preserve"> не применя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 xml:space="preserve">тся к водонагревательным установкам, специально предназначенным для использования жидких или газообразных топлив, в основном полученных из биомассы, отопительных установок с твердым топливом, водонагревательных установок, охватываемых законодательством о промышленных выбросах ( </w:t>
      </w:r>
      <w:r>
        <w:rPr>
          <w:sz w:val="28"/>
          <w:szCs w:val="28"/>
        </w:rPr>
        <w:t>предупреждение,</w:t>
      </w:r>
      <w:r w:rsidRPr="00B12AF3">
        <w:rPr>
          <w:sz w:val="28"/>
          <w:szCs w:val="28"/>
        </w:rPr>
        <w:t xml:space="preserve"> защита и контроль загрязнения), комбинированные нагреватели, как определено в главе II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B12AF3">
        <w:rPr>
          <w:sz w:val="28"/>
          <w:szCs w:val="28"/>
        </w:rPr>
        <w:t xml:space="preserve">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9, к Постановлению Правительства № 1003 от 10 декабря 2014 года для водонагревательных установок, которые, по меньшей мере, не отвечают наименьшему эталонному образцу нагрузки, как указано в таблице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7, к системам водяного отопления, предназначенным для </w:t>
      </w:r>
      <w:r>
        <w:rPr>
          <w:sz w:val="28"/>
          <w:szCs w:val="28"/>
        </w:rPr>
        <w:t xml:space="preserve"> того, чтобы </w:t>
      </w:r>
      <w:r w:rsidRPr="00B12AF3">
        <w:rPr>
          <w:sz w:val="28"/>
          <w:szCs w:val="28"/>
        </w:rPr>
        <w:t>только нагревать напитки и / или пищу.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ind w:firstLine="547"/>
        <w:jc w:val="center"/>
        <w:rPr>
          <w:b/>
          <w:sz w:val="28"/>
          <w:szCs w:val="28"/>
        </w:rPr>
      </w:pPr>
      <w:r w:rsidRPr="00B12AF3">
        <w:rPr>
          <w:b/>
          <w:sz w:val="28"/>
          <w:szCs w:val="28"/>
        </w:rPr>
        <w:t>ОПРЕДЕЛЕНИЯ (ТЕРМИНЫ)</w:t>
      </w:r>
    </w:p>
    <w:p w:rsidR="0003388B" w:rsidRDefault="0003388B" w:rsidP="0003388B">
      <w:pPr>
        <w:ind w:firstLine="540"/>
        <w:rPr>
          <w:b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4.</w:t>
      </w:r>
      <w:r w:rsidRPr="00B12AF3">
        <w:rPr>
          <w:sz w:val="28"/>
          <w:szCs w:val="28"/>
        </w:rPr>
        <w:t xml:space="preserve"> Для целей настоящих Правил нижеперечисленные термины определяются следующим образом: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водонагревательная установка</w:t>
      </w:r>
      <w:r>
        <w:rPr>
          <w:i/>
          <w:sz w:val="28"/>
          <w:szCs w:val="28"/>
        </w:rPr>
        <w:t xml:space="preserve"> –</w:t>
      </w:r>
      <w:r w:rsidRPr="00B12AF3">
        <w:rPr>
          <w:sz w:val="28"/>
          <w:szCs w:val="28"/>
        </w:rPr>
        <w:t xml:space="preserve"> устройство, которое: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подключено к внешнему источнику питьевой или бытовой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генерирует и передает тепло для обеспечения питьевой или бытовой горячей водой при определенных уровнях температуры в определенных количествах и при определенных расходах через определенные промежутки времени; 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оснащен одним или несколькими теплогенераторами;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теплогенератор</w:t>
      </w:r>
      <w:r w:rsidRPr="00B12AF3">
        <w:rPr>
          <w:sz w:val="28"/>
          <w:szCs w:val="28"/>
        </w:rPr>
        <w:t xml:space="preserve"> – составляющая часть водонагревательной установки, которая генерирует тепло через один или несколько из следующих процессов: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сжигание ископаемого топлива и / или биомассы;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использование эффекта Джоуля в нагревательных элементах электрического сопротивления;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захват окружающего тепла от источника воздуха, воды или почвы и / или остаточного тепла;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номинальная тепловая мощность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заявленная тепловая мощность, выраженная в kW, системы водяного отопления во время нагрева воды при номинальных рабочих условиях;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емкость резервуара (</w:t>
      </w:r>
      <w:r w:rsidRPr="00B12AF3">
        <w:rPr>
          <w:i/>
          <w:iCs/>
          <w:sz w:val="28"/>
          <w:szCs w:val="28"/>
        </w:rPr>
        <w:t>V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номинальная емкость резервуара для горячей воды, выраженная в литрах;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номинальные рабочие условия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условия работы водонагревательных установок, используемых для определения номинальной тепловой мощности, энергоэффективности нагрева воды и уровня звуковой мощности, а также условий работы резервуаров для горячей воды, используемых для определения потери тепловой энергии;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 резервуар для горячей воды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контейнер для накопления горячей воды с целью нагрева воды или помещений, включая любые добавки, которые не оснащены никаким теплогенератором, за исключением одного или нескольких резервных термостатов;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резервный термостат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электрический нагреватель с использованием эффекта Джоуля, который является частью резервуара для горячей воды и генерирует тепло только тогда, когда наружный источник тепла отключается (в том числе в периоды обслуживания) или н работает, или который является частью солнечный установки с накопителем для нагрева воды и обеспечивает тепло, когда источника солнечного тепла недостаточно для удовлетворения требуемых уровней комфорта;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lastRenderedPageBreak/>
        <w:t>солнечное устройство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эксклюзивная солнечная система, солнечный коллектор, солнечная установка с накопителем для нагрева воды или насос в коллекторной цепи, отдельно размещенные на рынке;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эксклюзивная солнечная система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устройство, которое оснащено одним или несколькими солнечными коллекторами и солнечными  установками с накопителем для нагрева воды и, возможно, с насосами в коллекторной цепи и другими составляющими; эксклюзивная солнечная система размещается на рынке как единое целое и не оснащена никаким теплогенератором, за исключением одного или нескольких запасных теплообменников;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пакет водонагревательных установок и солнечных установок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пакет, предлагаемый конечному пользователю, состоящий из одной или нескольких водонагревательных установок и одного или нескольких солнечных устройств;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 энергоэффективность, связанная с нагревом воды (</w:t>
      </w:r>
      <w:r w:rsidRPr="00B12AF3">
        <w:rPr>
          <w:i/>
          <w:iCs/>
          <w:sz w:val="28"/>
          <w:szCs w:val="28"/>
        </w:rPr>
        <w:t>η</w:t>
      </w:r>
      <w:r w:rsidRPr="00B12AF3">
        <w:rPr>
          <w:i/>
          <w:iCs/>
          <w:sz w:val="28"/>
          <w:szCs w:val="28"/>
          <w:vertAlign w:val="subscript"/>
        </w:rPr>
        <w:t>wh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выраженное в % отношение полезной энергии, производимой установкой для нагрева воды, или пакетом установок для нагрева воды и солнечных устройств и энергии, необходимой для ее генерирования;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уровень акустической мощности (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уровень звуковой мощности, взвешенный по А, в помещении и / или снаружи, выраженный в dB;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потеря тепла (</w:t>
      </w:r>
      <w:r w:rsidRPr="00B12AF3">
        <w:rPr>
          <w:i/>
          <w:iCs/>
          <w:sz w:val="28"/>
          <w:szCs w:val="28"/>
        </w:rPr>
        <w:t>S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теплотворная способность, потерянная резервуаром для горячей воды при определенной температуре воды и окружающей среды, выраженная в W;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установка с тепловым насосом для нагрева воды</w:t>
      </w:r>
      <w:r>
        <w:rPr>
          <w:i/>
          <w:sz w:val="28"/>
          <w:szCs w:val="28"/>
        </w:rPr>
        <w:t xml:space="preserve"> –</w:t>
      </w:r>
      <w:r w:rsidRPr="00B12AF3">
        <w:rPr>
          <w:sz w:val="28"/>
          <w:szCs w:val="28"/>
        </w:rPr>
        <w:t xml:space="preserve"> водоагревательная установка, использующая тепло от источника воздуха, воды или почвы и / или отработанного тепла для выработки тепла.</w:t>
      </w:r>
    </w:p>
    <w:p w:rsidR="0003388B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Для целей приложений </w:t>
      </w:r>
      <w:r>
        <w:rPr>
          <w:sz w:val="28"/>
          <w:szCs w:val="28"/>
        </w:rPr>
        <w:t>№</w:t>
      </w:r>
      <w:r w:rsidRPr="00B12AF3">
        <w:rPr>
          <w:sz w:val="28"/>
          <w:szCs w:val="28"/>
        </w:rPr>
        <w:t xml:space="preserve">2-9 дополнительные определения приводятся в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</w:t>
      </w:r>
      <w:r>
        <w:rPr>
          <w:sz w:val="28"/>
          <w:szCs w:val="28"/>
        </w:rPr>
        <w:t xml:space="preserve"> №</w:t>
      </w:r>
      <w:r w:rsidRPr="00B12AF3">
        <w:rPr>
          <w:sz w:val="28"/>
          <w:szCs w:val="28"/>
        </w:rPr>
        <w:t xml:space="preserve"> 1.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ОБЯЗАННОСТИ ПОСТАВЩИКОВ, ДИСТРИБЬЮТОРОВ И ГРАФИК ВЫПОЛНЕНИЯ ТРЕБОВАНИЙ СООТВЕТСТВИЯ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5.</w:t>
      </w:r>
      <w:r w:rsidRPr="00B12AF3">
        <w:rPr>
          <w:sz w:val="28"/>
          <w:szCs w:val="28"/>
        </w:rPr>
        <w:t xml:space="preserve"> По истечении 6 месяцев с даты опубликования настоящ</w:t>
      </w:r>
      <w:r>
        <w:rPr>
          <w:sz w:val="28"/>
          <w:szCs w:val="28"/>
        </w:rPr>
        <w:t>его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Положения</w:t>
      </w:r>
      <w:r w:rsidRPr="00B12AF3">
        <w:rPr>
          <w:sz w:val="28"/>
          <w:szCs w:val="28"/>
        </w:rPr>
        <w:t xml:space="preserve"> в Официальном 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>ониторе Республики Молдова поставщики, размещающие на рынке и / или вводящие в эксплуатацию водонагревательные установки, в том числе интегрированные в пакеты водонагревательной установки и солнечные устройства, должны обеспечить следующее: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для каждой системы водонагрева, соответствующей классам энергоэффективности для нагрева воды, как указано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2, должна быть предоставлена печатная этикетка, соответствующая формату и содержанию информации, указанной в пункте 1.1 приложения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3: в случае отопительных установок с тепловым </w:t>
      </w:r>
      <w:r w:rsidRPr="00B12AF3">
        <w:rPr>
          <w:sz w:val="28"/>
          <w:szCs w:val="28"/>
        </w:rPr>
        <w:lastRenderedPageBreak/>
        <w:t xml:space="preserve">насосом печатная этикетка предоставляется, по меньшей мере, внутри упаковки теплогенератора; в случае водонагревательных установок, предназначенных для использования в пакетах водонагревательных систем и солнечных устройств, для каждой водонагревательной установки должна быть предусмотрена этикетка, соответствующая формату и содержанию информации, указанной в пункте 3 приложения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>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для каждого водонагревательного устройства предусмотрено изделие в соответствии с пунктом 1 приложения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4, таким образом: в случае тепловых насосных отопительных установок техническое описание продукта предоставляется, по меньшей мере, для теплогенератора; в случае водонагревательных установок, предназначенных для использования в пакетах водонагревательных систем и солнечных устройств, второе техническое описание должно быть предоставлено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4;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c) техническая документация, указанная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5, предоставляется по запросу Агентству по защите прав потребителей и надзору за рынком и другим соответствующим государственным центральным органам власти;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рекламные объявления, относящиеся к конкретной модели водонагревательной установки, содержащей информацию о энергопотреблении или цене, включают указание класса энергоэффективности нагрева воды со средней температурой для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все технические рекламные материалы, относящиеся к конкретной модели водонагревательной установки, описывающие ее конкретные технические параметры, должны включать указание класса энергоэффективности среднего температурного нагрева для соответствующей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для каждой модели водонагревательной системы, соответствующей классам энергоэффективности для нагрева воды, как указано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2, дистрибьюторам должна быть предоставлена электронная этикетка в формате и с информацией, указанной в пункте 1.1</w:t>
      </w:r>
      <w:r>
        <w:rPr>
          <w:sz w:val="28"/>
          <w:szCs w:val="28"/>
        </w:rPr>
        <w:t>.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>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g) для каждой модели системы водяного отопления дистрибьюторам должен быть предоставлен электронный файл с информацией  о продукте, указанной в разделе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4, а для моделей установок с тепловым насосом для нагрева воды до должен быть предоставлен по  меньшей мере электронный файл  с информацией  о теплогенераторе.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6.</w:t>
      </w:r>
      <w:r w:rsidRPr="00B12AF3">
        <w:rPr>
          <w:sz w:val="28"/>
          <w:szCs w:val="28"/>
        </w:rPr>
        <w:t xml:space="preserve"> Через 12 месяцев с даты публикации в Официальном 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ониторе для каждой системы водонагрева, соответствующей классам энергоэффективности для подогрева воды, указанным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2, должна быть предоставлена печатная этикетка, которая </w:t>
      </w:r>
      <w:r w:rsidRPr="00B12AF3">
        <w:rPr>
          <w:sz w:val="28"/>
          <w:szCs w:val="28"/>
        </w:rPr>
        <w:lastRenderedPageBreak/>
        <w:t>соответствует формату и содержимому информации, указанной в пункте 1.2</w:t>
      </w:r>
      <w:r>
        <w:rPr>
          <w:sz w:val="28"/>
          <w:szCs w:val="28"/>
        </w:rPr>
        <w:t>.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3, таким образом: в случае отопительных установок с тепловым насосом печатная этикетка должна присутствовать, по меньшей мере, в упаковке теплогенератора.</w:t>
      </w:r>
    </w:p>
    <w:p w:rsidR="0003388B" w:rsidRDefault="0003388B" w:rsidP="0003388B">
      <w:pPr>
        <w:ind w:firstLine="540"/>
        <w:rPr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bCs/>
          <w:sz w:val="28"/>
          <w:szCs w:val="28"/>
        </w:rPr>
        <w:t>7.</w:t>
      </w:r>
      <w:r w:rsidRPr="00B12AF3">
        <w:rPr>
          <w:bCs/>
          <w:sz w:val="28"/>
          <w:szCs w:val="28"/>
        </w:rPr>
        <w:t xml:space="preserve"> Через 24 месяца с даты публикации в Официальном </w:t>
      </w:r>
      <w:r>
        <w:rPr>
          <w:bCs/>
          <w:sz w:val="28"/>
          <w:szCs w:val="28"/>
        </w:rPr>
        <w:t>м</w:t>
      </w:r>
      <w:r w:rsidRPr="00B12AF3">
        <w:rPr>
          <w:bCs/>
          <w:sz w:val="28"/>
          <w:szCs w:val="28"/>
        </w:rPr>
        <w:t>ониторе</w:t>
      </w:r>
      <w:r w:rsidRPr="00B12AF3">
        <w:rPr>
          <w:sz w:val="28"/>
          <w:szCs w:val="28"/>
        </w:rPr>
        <w:t xml:space="preserve"> Республики Молдова</w:t>
      </w:r>
      <w:r w:rsidRPr="00B12AF3">
        <w:rPr>
          <w:bCs/>
          <w:sz w:val="28"/>
          <w:szCs w:val="28"/>
        </w:rPr>
        <w:t xml:space="preserve"> для каждой модели установки водяного отопления, соответствующей классам энергоэффективности для нагрева воды, как указано в пункте 1 </w:t>
      </w:r>
      <w:r>
        <w:rPr>
          <w:bCs/>
          <w:sz w:val="28"/>
          <w:szCs w:val="28"/>
        </w:rPr>
        <w:t>п</w:t>
      </w:r>
      <w:r w:rsidRPr="00B12AF3">
        <w:rPr>
          <w:bCs/>
          <w:sz w:val="28"/>
          <w:szCs w:val="28"/>
        </w:rPr>
        <w:t>риложения № 2, дистрибьюторам  предоставляется электронная этикетка в формате и с информацией, указанной в пункте 1.2</w:t>
      </w:r>
      <w:r>
        <w:rPr>
          <w:bCs/>
          <w:sz w:val="28"/>
          <w:szCs w:val="28"/>
        </w:rPr>
        <w:t>.</w:t>
      </w:r>
      <w:r w:rsidRPr="00B12AF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B12AF3">
        <w:rPr>
          <w:bCs/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bCs/>
          <w:sz w:val="28"/>
          <w:szCs w:val="28"/>
        </w:rPr>
        <w:t xml:space="preserve"> 3</w:t>
      </w:r>
      <w:r w:rsidRPr="00B12AF3">
        <w:rPr>
          <w:sz w:val="28"/>
          <w:szCs w:val="28"/>
        </w:rPr>
        <w:t>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8.</w:t>
      </w:r>
      <w:r w:rsidRPr="00B12AF3">
        <w:rPr>
          <w:sz w:val="28"/>
          <w:szCs w:val="28"/>
        </w:rPr>
        <w:t xml:space="preserve"> По истечении 6 месяцев с даты </w:t>
      </w:r>
      <w:r>
        <w:rPr>
          <w:sz w:val="28"/>
          <w:szCs w:val="28"/>
        </w:rPr>
        <w:t>опубликования</w:t>
      </w:r>
      <w:r w:rsidRPr="00B12AF3">
        <w:rPr>
          <w:sz w:val="28"/>
          <w:szCs w:val="28"/>
        </w:rPr>
        <w:t xml:space="preserve"> в Официальном </w:t>
      </w:r>
      <w:r>
        <w:rPr>
          <w:sz w:val="28"/>
          <w:szCs w:val="28"/>
        </w:rPr>
        <w:t>м</w:t>
      </w:r>
      <w:r w:rsidRPr="00B12AF3">
        <w:rPr>
          <w:bCs/>
          <w:sz w:val="28"/>
          <w:szCs w:val="28"/>
        </w:rPr>
        <w:t xml:space="preserve">ониторе </w:t>
      </w:r>
      <w:r w:rsidRPr="00B12AF3">
        <w:rPr>
          <w:sz w:val="28"/>
          <w:szCs w:val="28"/>
        </w:rPr>
        <w:t xml:space="preserve">Республики Молдова поставщики, размещающие на рынке и / или сдающие в эксплуатацию цистерны / резервуары для горячей воды, должны удостовериться в  следующем: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для каждого резервуара для воды, отвечающего классам энергоэффективности для нагрева воды, указанным в пункте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2, предоставляется напечатанная этикетка, соответствующая формату и содержащая информацию, указанную в пункте 2.1 приложения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предоставляется техническое описание продукта, как указано в пункте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sz w:val="28"/>
          <w:szCs w:val="28"/>
        </w:rPr>
        <w:t xml:space="preserve"> 4;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c) техническая документация, указанная в пункте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5, предоставляется по запросу Агентству по защите прав потребителей и надзору за рынком и другим соответствующим центральным </w:t>
      </w:r>
      <w:r>
        <w:rPr>
          <w:sz w:val="28"/>
          <w:szCs w:val="28"/>
        </w:rPr>
        <w:t xml:space="preserve"> публичным </w:t>
      </w:r>
      <w:r w:rsidRPr="00B12AF3">
        <w:rPr>
          <w:sz w:val="28"/>
          <w:szCs w:val="28"/>
        </w:rPr>
        <w:t>органам власти;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рекламные объявления, относящиеся к конкретной модели резервуара для горячей воды, содержащие информацию о энергопотреблении или цене, включают указание класса энергоэффективности для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e) все технические рекламные материалы, относящиеся к конкретной модели резервуара для горячей воды, описывающие ее конкретные технические параметры, включают указание класса энергоэффективности </w:t>
      </w:r>
      <w:r>
        <w:rPr>
          <w:sz w:val="28"/>
          <w:szCs w:val="28"/>
        </w:rPr>
        <w:t xml:space="preserve">соответствующей </w:t>
      </w:r>
      <w:r w:rsidRPr="00B12AF3">
        <w:rPr>
          <w:sz w:val="28"/>
          <w:szCs w:val="28"/>
        </w:rPr>
        <w:t>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для каждой модели резервуара для горячей воды, которая соответствует классам энергоэффективности для нагрева воды, как указано в </w:t>
      </w:r>
      <w:r>
        <w:rPr>
          <w:sz w:val="28"/>
          <w:szCs w:val="28"/>
        </w:rPr>
        <w:t>пункте</w:t>
      </w:r>
      <w:r w:rsidRPr="00B12AF3">
        <w:rPr>
          <w:sz w:val="28"/>
          <w:szCs w:val="28"/>
        </w:rPr>
        <w:t xml:space="preserve">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2, электронная этикетка должна быть предоставлена дистрибьюторам в формате и с информацией, указанной в пункте 2.1</w:t>
      </w:r>
      <w:r>
        <w:rPr>
          <w:sz w:val="28"/>
          <w:szCs w:val="28"/>
        </w:rPr>
        <w:t>.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>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g) для каждой модели резервуара с горячей водой дистрибьюторам должна быть предоставлена электронная  этикетка, как указано в пункте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>4.</w:t>
      </w:r>
    </w:p>
    <w:p w:rsidR="0003388B" w:rsidRDefault="0003388B" w:rsidP="0003388B">
      <w:pPr>
        <w:ind w:firstLine="540"/>
        <w:rPr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bCs/>
          <w:sz w:val="28"/>
          <w:szCs w:val="28"/>
        </w:rPr>
        <w:t>9.</w:t>
      </w:r>
      <w:r w:rsidRPr="00B12AF3">
        <w:rPr>
          <w:b/>
          <w:bCs/>
          <w:sz w:val="28"/>
          <w:szCs w:val="28"/>
        </w:rPr>
        <w:t xml:space="preserve"> </w:t>
      </w:r>
      <w:r w:rsidRPr="00B12AF3">
        <w:rPr>
          <w:bCs/>
          <w:sz w:val="28"/>
          <w:szCs w:val="28"/>
        </w:rPr>
        <w:t xml:space="preserve">По истечении 12 месяцев с даты </w:t>
      </w:r>
      <w:r>
        <w:rPr>
          <w:bCs/>
          <w:sz w:val="28"/>
          <w:szCs w:val="28"/>
        </w:rPr>
        <w:t xml:space="preserve">опубликования </w:t>
      </w:r>
      <w:r w:rsidRPr="00B12AF3">
        <w:rPr>
          <w:bCs/>
          <w:sz w:val="28"/>
          <w:szCs w:val="28"/>
        </w:rPr>
        <w:t xml:space="preserve">в Официальном </w:t>
      </w:r>
      <w:r>
        <w:rPr>
          <w:bCs/>
          <w:sz w:val="28"/>
          <w:szCs w:val="28"/>
        </w:rPr>
        <w:t>м</w:t>
      </w:r>
      <w:r w:rsidRPr="00B12AF3">
        <w:rPr>
          <w:bCs/>
          <w:sz w:val="28"/>
          <w:szCs w:val="28"/>
        </w:rPr>
        <w:t>ониторе</w:t>
      </w:r>
      <w:r w:rsidRPr="00B12AF3">
        <w:rPr>
          <w:sz w:val="28"/>
          <w:szCs w:val="28"/>
        </w:rPr>
        <w:t xml:space="preserve"> Республики Молдова</w:t>
      </w:r>
      <w:r w:rsidRPr="00B12AF3">
        <w:rPr>
          <w:bCs/>
          <w:sz w:val="28"/>
          <w:szCs w:val="28"/>
        </w:rPr>
        <w:t xml:space="preserve">, для каждого резервуара для горячей воды, отвечающего классам энергоэффективности, указанным в пункте 2 </w:t>
      </w:r>
      <w:r>
        <w:rPr>
          <w:bCs/>
          <w:sz w:val="28"/>
          <w:szCs w:val="28"/>
        </w:rPr>
        <w:t>п</w:t>
      </w:r>
      <w:r w:rsidRPr="00B12AF3">
        <w:rPr>
          <w:bCs/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bCs/>
          <w:sz w:val="28"/>
          <w:szCs w:val="28"/>
        </w:rPr>
        <w:t xml:space="preserve">2, должна быть предоставлена печатная этикетка, соответствующая формату и с содержанием информации, указанной в пункте 2.2 приложения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bCs/>
          <w:sz w:val="28"/>
          <w:szCs w:val="28"/>
        </w:rPr>
        <w:t xml:space="preserve"> 3</w:t>
      </w:r>
      <w:r w:rsidRPr="00B12AF3">
        <w:rPr>
          <w:sz w:val="28"/>
          <w:szCs w:val="28"/>
        </w:rPr>
        <w:t xml:space="preserve">. </w:t>
      </w:r>
    </w:p>
    <w:p w:rsidR="0003388B" w:rsidRDefault="0003388B" w:rsidP="0003388B">
      <w:pPr>
        <w:ind w:firstLine="540"/>
        <w:rPr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bCs/>
          <w:sz w:val="28"/>
          <w:szCs w:val="28"/>
        </w:rPr>
        <w:t>10.</w:t>
      </w:r>
      <w:r w:rsidRPr="00B12AF3">
        <w:rPr>
          <w:bCs/>
          <w:sz w:val="28"/>
          <w:szCs w:val="28"/>
        </w:rPr>
        <w:t xml:space="preserve"> </w:t>
      </w:r>
      <w:r w:rsidRPr="00B12AF3">
        <w:rPr>
          <w:sz w:val="28"/>
          <w:szCs w:val="28"/>
        </w:rPr>
        <w:t xml:space="preserve">По прошествии 12 месяцев со дня публикации в </w:t>
      </w:r>
      <w:r w:rsidRPr="00B12AF3">
        <w:rPr>
          <w:bCs/>
          <w:sz w:val="28"/>
          <w:szCs w:val="28"/>
        </w:rPr>
        <w:t>Официальном Мониторе</w:t>
      </w:r>
      <w:r w:rsidRPr="00B12AF3">
        <w:rPr>
          <w:sz w:val="28"/>
          <w:szCs w:val="28"/>
        </w:rPr>
        <w:t xml:space="preserve"> Республики Молдова для каждой модели резервуара горячей воды, соответствующей классам энергоэффективности для нагрева воды, как указано в </w:t>
      </w:r>
      <w:r>
        <w:rPr>
          <w:sz w:val="28"/>
          <w:szCs w:val="28"/>
        </w:rPr>
        <w:t>пункте</w:t>
      </w:r>
      <w:r w:rsidRPr="00B12AF3">
        <w:rPr>
          <w:sz w:val="28"/>
          <w:szCs w:val="28"/>
        </w:rPr>
        <w:t xml:space="preserve">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 xml:space="preserve">2, </w:t>
      </w:r>
      <w:r w:rsidRPr="00B12AF3">
        <w:rPr>
          <w:bCs/>
          <w:sz w:val="28"/>
          <w:szCs w:val="28"/>
        </w:rPr>
        <w:t xml:space="preserve">должна быть предоставлена </w:t>
      </w:r>
      <w:r>
        <w:rPr>
          <w:bCs/>
          <w:sz w:val="28"/>
          <w:szCs w:val="28"/>
        </w:rPr>
        <w:t>электронная</w:t>
      </w:r>
      <w:r w:rsidRPr="00B12AF3">
        <w:rPr>
          <w:bCs/>
          <w:sz w:val="28"/>
          <w:szCs w:val="28"/>
        </w:rPr>
        <w:t xml:space="preserve">этикетка, соответствующая формату и с содержанием информации, указанной в пункте 2.2 приложения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bCs/>
          <w:sz w:val="28"/>
          <w:szCs w:val="28"/>
        </w:rPr>
        <w:t>3</w:t>
      </w:r>
      <w:r w:rsidRPr="00B12AF3">
        <w:rPr>
          <w:sz w:val="28"/>
          <w:szCs w:val="28"/>
        </w:rPr>
        <w:t>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11.</w:t>
      </w:r>
      <w:r w:rsidRPr="00B12AF3">
        <w:rPr>
          <w:sz w:val="28"/>
          <w:szCs w:val="28"/>
        </w:rPr>
        <w:t xml:space="preserve"> По истечении 6 месяцев с даты </w:t>
      </w:r>
      <w:r>
        <w:rPr>
          <w:sz w:val="28"/>
          <w:szCs w:val="28"/>
        </w:rPr>
        <w:t xml:space="preserve">опубликования </w:t>
      </w:r>
      <w:r w:rsidRPr="00B12AF3">
        <w:rPr>
          <w:sz w:val="28"/>
          <w:szCs w:val="28"/>
        </w:rPr>
        <w:t xml:space="preserve">в Официальном </w:t>
      </w:r>
      <w:r>
        <w:rPr>
          <w:sz w:val="28"/>
          <w:szCs w:val="28"/>
        </w:rPr>
        <w:t>м</w:t>
      </w:r>
      <w:r w:rsidRPr="00B12AF3">
        <w:rPr>
          <w:bCs/>
          <w:sz w:val="28"/>
          <w:szCs w:val="28"/>
        </w:rPr>
        <w:t>ониторе</w:t>
      </w:r>
      <w:r>
        <w:rPr>
          <w:bCs/>
          <w:sz w:val="28"/>
          <w:szCs w:val="28"/>
        </w:rPr>
        <w:t xml:space="preserve"> Республики Молдова</w:t>
      </w:r>
      <w:r w:rsidRPr="00B12AF3">
        <w:rPr>
          <w:sz w:val="28"/>
          <w:szCs w:val="28"/>
        </w:rPr>
        <w:t xml:space="preserve"> поставщики, размещающие на рынке и / или вводящие в эксплуатацию солнечные устройства, должны удостовериться, что: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предоставляется техническое описание продукта, как указанно в пункте 3 Приложения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sz w:val="28"/>
          <w:szCs w:val="28"/>
        </w:rPr>
        <w:t>4;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техническая документация, указанная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5, предоставляется по запросу Агентству по защите прав потребителей и надзору за рынком и другим соответствующим центральным </w:t>
      </w:r>
      <w:r>
        <w:rPr>
          <w:sz w:val="28"/>
          <w:szCs w:val="28"/>
        </w:rPr>
        <w:t xml:space="preserve"> публичным </w:t>
      </w:r>
      <w:r w:rsidRPr="00B12AF3">
        <w:rPr>
          <w:sz w:val="28"/>
          <w:szCs w:val="28"/>
        </w:rPr>
        <w:t>органам власти;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c) для каждой модели солнечного устройства дистрибьюторам должна быть предоставлена электронная этикетка, как указано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12.</w:t>
      </w:r>
      <w:r w:rsidRPr="00B12AF3">
        <w:rPr>
          <w:sz w:val="28"/>
          <w:szCs w:val="28"/>
        </w:rPr>
        <w:t xml:space="preserve"> По истечении 6 месяцев с даты </w:t>
      </w:r>
      <w:r>
        <w:rPr>
          <w:sz w:val="28"/>
          <w:szCs w:val="28"/>
        </w:rPr>
        <w:t>опубликования</w:t>
      </w:r>
      <w:r w:rsidRPr="00B12AF3">
        <w:rPr>
          <w:sz w:val="28"/>
          <w:szCs w:val="28"/>
        </w:rPr>
        <w:t xml:space="preserve"> в Официальном 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>ониторе Республики Молдова поставщики, размещающие на рынке и / или вводящие в эксплуатацию пакеты водонагревательных установок и солнечных батарей, должны удостовериться, что: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для каждой единицы системы водонагрева и солнечного устройства, отвечающего классам энергоэффективности для нагрева воды, указанным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2, предоставлена печатная этикетка, соответствующая формату и с содержанием информации, указанной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техническое описание продукта, как указанно в </w:t>
      </w:r>
      <w:r>
        <w:rPr>
          <w:sz w:val="28"/>
          <w:szCs w:val="28"/>
        </w:rPr>
        <w:t xml:space="preserve">пункте </w:t>
      </w:r>
      <w:r w:rsidRPr="00B12AF3">
        <w:rPr>
          <w:sz w:val="28"/>
          <w:szCs w:val="28"/>
        </w:rPr>
        <w:t xml:space="preserve">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4, предоставляется для каждого пакета систем водяного отопления и солнечного устройства;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 xml:space="preserve">c) техническая документация, указанная в пункте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5, должна быть передана </w:t>
      </w:r>
      <w:r>
        <w:rPr>
          <w:rFonts w:eastAsia="Calibri"/>
          <w:sz w:val="28"/>
          <w:szCs w:val="28"/>
        </w:rPr>
        <w:t>Агентству  по защите прав потребителей и надзору за рынком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рекламные объявления, относящиеся к определенному набору водонагревательной установки и солнечного устройства, содержащие информацию о</w:t>
      </w:r>
      <w:r>
        <w:rPr>
          <w:sz w:val="28"/>
          <w:szCs w:val="28"/>
        </w:rPr>
        <w:t>б</w:t>
      </w:r>
      <w:r w:rsidRPr="00B12AF3">
        <w:rPr>
          <w:sz w:val="28"/>
          <w:szCs w:val="28"/>
        </w:rPr>
        <w:t xml:space="preserve"> энергии или цене, должны включать указание класса энергоэффективности нагрева воды в средних климатических условиях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все технические рекламные материалы, относящиеся к конкретному набору системы водяного отопления и солнечных устройств и описывающие его конкретные технические параметры, включают указание класса энергоэффективности нагрева воды в средних климатических условиях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для каждой модели пакета отопительных установок и солнечных устройств, соответствующих классам энергоэффективности для отопительной воды, указанным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2, дистрибьюторам должно быть предоставлена электронная этикетка в формате и с информацией, указанной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</w:t>
      </w:r>
      <w:r>
        <w:rPr>
          <w:sz w:val="28"/>
          <w:szCs w:val="28"/>
        </w:rPr>
        <w:t>ия</w:t>
      </w:r>
      <w:r w:rsidRPr="00B12AF3">
        <w:rPr>
          <w:sz w:val="28"/>
          <w:szCs w:val="28"/>
        </w:rPr>
        <w:t xml:space="preserve"> № 3;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g) для каждой модели пакетов водонагревательных установок и солнечных устройств, дистрибьюторам должна быть предоставлена техническое описание продукта в электронном виде, указанная в пункте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13.</w:t>
      </w:r>
      <w:r w:rsidRPr="00B12AF3">
        <w:rPr>
          <w:sz w:val="28"/>
          <w:szCs w:val="28"/>
        </w:rPr>
        <w:t xml:space="preserve"> Дистрибьюторы водонагревательных установок должны удостовериться в  следующем: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в точке продажи каждая установка для нагрева воды должна иметь этикетку, предоставленную поставщиками в соответствии с пунктами 5 - 7 главы III, как указано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3, на передней панели устройства, где он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 видн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 максимально четко;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предлагаемые для продажи, аренды или продажи в рассрочку продукты, где конечный пользователь не может видеть предложенный продукт, он продается вместе с информацией, предоставленной поставщиками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6, за исключением  случаев, когда продукт  реализуется через 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нтернет - в этом случае применяются положения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10;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все рекламные объявления, относящиеся к конкретной модели водонагревательной установки, содержащей информацию о</w:t>
      </w:r>
      <w:r>
        <w:rPr>
          <w:sz w:val="28"/>
          <w:szCs w:val="28"/>
        </w:rPr>
        <w:t>б</w:t>
      </w:r>
      <w:r w:rsidRPr="00B12AF3">
        <w:rPr>
          <w:sz w:val="28"/>
          <w:szCs w:val="28"/>
        </w:rPr>
        <w:t xml:space="preserve"> энергии или цене, включают указание класса энергоэффективности нагрева воды со средней температурой для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технические рекламные материалы, относящиеся к конкретной модели установки нагрева воды, описывающие ее конкретные технические параметры, включают указание класса энергоэффективности среднего температурного нагрева для этой модели.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14.</w:t>
      </w:r>
      <w:r w:rsidRPr="00B12AF3">
        <w:rPr>
          <w:sz w:val="28"/>
          <w:szCs w:val="28"/>
        </w:rPr>
        <w:t> Дистрибьюторы резервуаров горячей воды должны удостовериться в следующем: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в точке продажи каждый резервуар для горячей воды должен иметь этикетку, предоставленную поставщиками в соответствии с пунктами </w:t>
      </w:r>
      <w:r>
        <w:rPr>
          <w:sz w:val="28"/>
          <w:szCs w:val="28"/>
        </w:rPr>
        <w:t>8</w:t>
      </w:r>
      <w:r w:rsidRPr="00B12AF3">
        <w:rPr>
          <w:sz w:val="28"/>
          <w:szCs w:val="28"/>
        </w:rPr>
        <w:t xml:space="preserve"> - </w:t>
      </w:r>
      <w:r>
        <w:rPr>
          <w:sz w:val="28"/>
          <w:szCs w:val="28"/>
        </w:rPr>
        <w:t>10</w:t>
      </w:r>
      <w:r w:rsidRPr="00B12AF3">
        <w:rPr>
          <w:sz w:val="28"/>
          <w:szCs w:val="28"/>
        </w:rPr>
        <w:t xml:space="preserve"> главы III, как указано в пункте </w:t>
      </w:r>
      <w:r>
        <w:rPr>
          <w:sz w:val="28"/>
          <w:szCs w:val="28"/>
        </w:rPr>
        <w:t>2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3, на передней панели устройства, где он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 видн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 максимально четко;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предлагаемые для продажи, аренды или продажи в рассрочку резервуары для горячей воды, где конечный пользователь не может видеть предложенный продукт, он продается вместе с информацией, предоставленной поставщиками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6, за исключением  случаев, когда продукт  реализуется через 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>нтернет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 в этом случае применяются положения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10;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все рекламные объявления, относящиеся к конкретной модели резервуара для горячей воды, содержащей информацию об энергии или цене, включают указание класса энергоэффективности для этой модели;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технические рекламные материалы, относящиеся к конкретной модели резервуара для горячей воды, описывающие ее конкретные технические параметры, включают указание класса энергоэффективности модели.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15.</w:t>
      </w:r>
      <w:r w:rsidRPr="00B12AF3">
        <w:rPr>
          <w:sz w:val="28"/>
          <w:szCs w:val="28"/>
        </w:rPr>
        <w:t> Дистрибьюторы пакетов водонагревательных установок и солнечных устройств должны удостовериться, основываясь на этикетках и техническом описании, предоставленных поставщиками в соответствии с пунктами 5 - 7, 11 и 12 главы III, в  следующем: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любое предложение для конкретного пакета включает в себя энергоэффективность нагрева воды и класс энергоэффективности для подогрева воды для соответствующего пакета в среднем, более прохладном или теплом климате, при необходимости, путем прикрепления этикетки на пакет продуктов, указанн</w:t>
      </w:r>
      <w:r>
        <w:rPr>
          <w:sz w:val="28"/>
          <w:szCs w:val="28"/>
        </w:rPr>
        <w:t>ой</w:t>
      </w:r>
      <w:r w:rsidRPr="00B12AF3">
        <w:rPr>
          <w:sz w:val="28"/>
          <w:szCs w:val="28"/>
        </w:rPr>
        <w:t xml:space="preserve">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B12AF3">
        <w:rPr>
          <w:sz w:val="28"/>
          <w:szCs w:val="28"/>
        </w:rPr>
        <w:t xml:space="preserve"> № 3, а также путем обеспечения надлежащего технического описания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предусмотренн</w:t>
      </w:r>
      <w:r>
        <w:rPr>
          <w:sz w:val="28"/>
          <w:szCs w:val="28"/>
        </w:rPr>
        <w:t>ого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пунктом</w:t>
      </w:r>
      <w:r w:rsidRPr="00B12AF3">
        <w:rPr>
          <w:sz w:val="28"/>
          <w:szCs w:val="28"/>
        </w:rPr>
        <w:t xml:space="preserve">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4, в соответствии с характеристиками этого пакета;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пакеты установок для  нагрева воды и солнечные установки, предлагаемые для продажи, аренды или продажи в  рассрочку, где конечный пользователь не может видеть предложенный  продукт, он продается вместе с информацией, доступной в соответствии с пунктом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B12AF3">
        <w:rPr>
          <w:sz w:val="28"/>
          <w:szCs w:val="28"/>
        </w:rPr>
        <w:t xml:space="preserve"> № 6, за исключением случаев, когда продажа осуществляется через 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нтернет - в этом случае применяются положения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10;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c) все рекламные объявления, относящиеся к определенному набору водонагревательных установок и солнечных устройств, содержащие информацию об энергии или цене, включают указание класса </w:t>
      </w:r>
      <w:r w:rsidRPr="00B12AF3">
        <w:rPr>
          <w:sz w:val="28"/>
          <w:szCs w:val="28"/>
        </w:rPr>
        <w:lastRenderedPageBreak/>
        <w:t>энергоэффективности нагрева воды со средней температурой для этой модели;</w:t>
      </w:r>
    </w:p>
    <w:p w:rsidR="0003388B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все технические рекламные материалы, относящиеся к конкретному пакету водонагревательных установок и солнечных устройств, описывающие его конкретные технические параметры, включают указание класса энергоэффективности среднетемпературного водонагревателя для этой модели.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МЕТОДЫ ИЗМЕРЕНИЯ И РАСЧЕТА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16</w:t>
      </w:r>
      <w:r w:rsidRPr="00B12AF3">
        <w:rPr>
          <w:sz w:val="28"/>
          <w:szCs w:val="28"/>
        </w:rPr>
        <w:t>. Информация, которая должна быть предоставлена в соответствии с пункт</w:t>
      </w:r>
      <w:r>
        <w:rPr>
          <w:sz w:val="28"/>
          <w:szCs w:val="28"/>
        </w:rPr>
        <w:t>ами</w:t>
      </w:r>
      <w:r w:rsidRPr="00B12AF3">
        <w:rPr>
          <w:sz w:val="28"/>
          <w:szCs w:val="28"/>
        </w:rPr>
        <w:t xml:space="preserve"> с 5 - 12</w:t>
      </w:r>
      <w:r w:rsidRPr="00464CA2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B12AF3">
        <w:rPr>
          <w:sz w:val="28"/>
          <w:szCs w:val="28"/>
        </w:rPr>
        <w:t xml:space="preserve"> III, должна быть получена с помощью надежных, точных и воспроизводимых методов измерения и расчета, которые учитывают признанные методы измерения и расчета последнего поколения, изложенные в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риложениях № 7 и 8.</w:t>
      </w:r>
    </w:p>
    <w:p w:rsidR="0003388B" w:rsidRPr="00B12AF3" w:rsidRDefault="0003388B" w:rsidP="0003388B">
      <w:pPr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ПРОЦЕДУРА ПРОВЕРКИ ДЛЯ ЦЕЛЕЙ НАДЗОРА ЗА РЫНКОМ</w:t>
      </w: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17.</w:t>
      </w:r>
      <w:r w:rsidRPr="00B12AF3">
        <w:rPr>
          <w:sz w:val="28"/>
          <w:szCs w:val="28"/>
        </w:rPr>
        <w:t xml:space="preserve"> Агентство по защите прав потребителей и надзора за рынком применяет процедуру, изложенную в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 № 9, при проверке соответствия классу энергоэффективности нагрева воды, энергоэффективности водонагрева, годовому потреблению энергии и заявленной акустической мощности водонагревательных установок, а также класса энергоэффективности и заявленных потерь тепла в резервуарах для горячей воды.</w:t>
      </w:r>
    </w:p>
    <w:p w:rsidR="0003388B" w:rsidRPr="00B12AF3" w:rsidRDefault="0003388B" w:rsidP="0003388B">
      <w:pPr>
        <w:ind w:firstLine="540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1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 xml:space="preserve">ОПРЕДЕЛЕНИЯ </w:t>
      </w: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A415C3">
        <w:rPr>
          <w:b/>
          <w:sz w:val="28"/>
          <w:szCs w:val="28"/>
        </w:rPr>
        <w:t>1.</w:t>
      </w:r>
      <w:r w:rsidRPr="00B12AF3">
        <w:rPr>
          <w:sz w:val="28"/>
          <w:szCs w:val="28"/>
        </w:rPr>
        <w:t xml:space="preserve"> Для целей приложений № 2-9 к настоящ</w:t>
      </w:r>
      <w:r>
        <w:rPr>
          <w:sz w:val="28"/>
          <w:szCs w:val="28"/>
        </w:rPr>
        <w:t>ему Положению</w:t>
      </w:r>
      <w:r w:rsidRPr="00B12AF3">
        <w:rPr>
          <w:sz w:val="28"/>
          <w:szCs w:val="28"/>
        </w:rPr>
        <w:t xml:space="preserve"> следующие термины определяются следующим образом: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обычная установка водяного отопления</w:t>
      </w:r>
      <w:r w:rsidRPr="00B12AF3">
        <w:rPr>
          <w:sz w:val="28"/>
          <w:szCs w:val="28"/>
        </w:rPr>
        <w:t xml:space="preserve"> - установка для нагрева воды, которая вырабатывает тепло путем сжигания ископаемого топлива и / или получена из биомассы и / или с использованием эффекта Джоуля в нагревательных элементах с электрическим сопротивлением;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солнечная установка для подогрева воды</w:t>
      </w:r>
      <w:r w:rsidRPr="00B12AF3">
        <w:rPr>
          <w:sz w:val="28"/>
          <w:szCs w:val="28"/>
        </w:rPr>
        <w:t xml:space="preserve"> - водонагревательная установка, оборудованная одним или несколькими солнечными коллекторами, системами солнечного отопления для подогрева воды, </w:t>
      </w:r>
      <w:r w:rsidRPr="00B12AF3">
        <w:rPr>
          <w:sz w:val="28"/>
          <w:szCs w:val="28"/>
        </w:rPr>
        <w:lastRenderedPageBreak/>
        <w:t>теплогенераторами и, возможно, насосами в коллекторной цепи и другими компонентами; солнечная установка размещается на рынке как единое целое;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 xml:space="preserve">профиль нагрузки </w:t>
      </w:r>
      <w:r w:rsidRPr="00B12AF3">
        <w:rPr>
          <w:sz w:val="28"/>
          <w:szCs w:val="28"/>
        </w:rPr>
        <w:t xml:space="preserve">- определенная последовательность отбора проб воды, как указано в таблице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 каждая установка для нагрева воды соответствует, по меньшей мере, одному профилю нагрузки;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отбор проб воды</w:t>
      </w:r>
      <w:r w:rsidRPr="00B12AF3">
        <w:rPr>
          <w:sz w:val="28"/>
          <w:szCs w:val="28"/>
        </w:rPr>
        <w:t xml:space="preserve"> - конкретная комбинация полезного потока воды, полезной температуры воды, полезного энергетического содержания и максимальной температуры, как указано в таблице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полезный расход воды (</w:t>
      </w:r>
      <w:r w:rsidRPr="00B12AF3">
        <w:rPr>
          <w:i/>
          <w:iCs/>
          <w:sz w:val="28"/>
          <w:szCs w:val="28"/>
        </w:rPr>
        <w:t>f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минимальный расход, выраженный в литрах в минуту, при котором горячая вода способствует эталонной энергии, как указано в таблице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полезная температура воды (</w:t>
      </w:r>
      <w:r w:rsidRPr="00B12AF3">
        <w:rPr>
          <w:i/>
          <w:iCs/>
          <w:sz w:val="28"/>
          <w:szCs w:val="28"/>
        </w:rPr>
        <w:t>T</w:t>
      </w:r>
      <w:r w:rsidRPr="00B12AF3">
        <w:rPr>
          <w:i/>
          <w:iCs/>
          <w:sz w:val="28"/>
          <w:szCs w:val="28"/>
          <w:vertAlign w:val="subscript"/>
        </w:rPr>
        <w:t>m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температура воды, выраженная в градусах Цельсия, при которой горячая вода начинает вносить вклад в эталонную энергию, как указано в таблице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полезное энергетическое содержание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tap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 xml:space="preserve">) </w:t>
      </w:r>
      <w:r w:rsidRPr="00B12AF3">
        <w:rPr>
          <w:sz w:val="28"/>
          <w:szCs w:val="28"/>
        </w:rPr>
        <w:t xml:space="preserve">- энергетическое содержание горячей воды,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, подается при температуре, по меньшей мере, равной полезной температуре воды и со скоростью, по меньшей мере, равной скорости потока воды, как указано в таблице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энергетическое содержание горячей воды</w:t>
      </w:r>
      <w:r w:rsidRPr="00B12AF3">
        <w:rPr>
          <w:sz w:val="28"/>
          <w:szCs w:val="28"/>
        </w:rPr>
        <w:t xml:space="preserve"> - продукт удельной теплоемкости воды, средняя разница температур между горячей водой на выходе и холодной водой на входе и общей массой подаваемой горячей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максимальная температура (</w:t>
      </w:r>
      <w:r w:rsidRPr="00B12AF3">
        <w:rPr>
          <w:i/>
          <w:iCs/>
          <w:sz w:val="28"/>
          <w:szCs w:val="28"/>
        </w:rPr>
        <w:t>T</w:t>
      </w:r>
      <w:r w:rsidRPr="00B12AF3">
        <w:rPr>
          <w:i/>
          <w:iCs/>
          <w:sz w:val="28"/>
          <w:szCs w:val="28"/>
          <w:vertAlign w:val="subscript"/>
        </w:rPr>
        <w:t>p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минимальная температура воды, выраженная в градусах Цельсия, должна быть достигнута во время отбора проб воды, как указано в таблице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эталонная энергия (Q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iCs/>
          <w:sz w:val="28"/>
          <w:szCs w:val="28"/>
          <w:vertAlign w:val="subscript"/>
        </w:rPr>
        <w:t>ref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 xml:space="preserve">) </w:t>
      </w:r>
      <w:r w:rsidRPr="00B12AF3">
        <w:rPr>
          <w:sz w:val="28"/>
          <w:szCs w:val="28"/>
        </w:rPr>
        <w:t xml:space="preserve">- общее энергетическое содержание проб воды,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, в заданном профиле нагрузки, как указано в таблице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профиль максимальной нагрузки</w:t>
      </w:r>
      <w:r w:rsidRPr="00B12AF3">
        <w:rPr>
          <w:sz w:val="28"/>
          <w:szCs w:val="28"/>
        </w:rPr>
        <w:t xml:space="preserve"> - профиль нагрузки самой высокой опорной мощности, который способен обеспечить установка для нагрева воды, соблюдая при этом температуру и условия потока скоростей соответствующего профиля нагрузки;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указанный профиль нагрузки</w:t>
      </w:r>
      <w:r w:rsidRPr="00B12AF3">
        <w:rPr>
          <w:sz w:val="28"/>
          <w:szCs w:val="28"/>
        </w:rPr>
        <w:t xml:space="preserve"> - профиль нагрузки, применяемый при определении энергоэффективности нагрева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коэффициент преобразования (</w:t>
      </w:r>
      <w:r w:rsidRPr="00B12AF3">
        <w:rPr>
          <w:i/>
          <w:iCs/>
          <w:sz w:val="28"/>
          <w:szCs w:val="28"/>
        </w:rPr>
        <w:t>CC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коэффициент, отражающий среднюю эффективность генерации, оцениваемый в 40%; значение коэффициента преобразования </w:t>
      </w:r>
      <w:r w:rsidRPr="00B12AF3">
        <w:rPr>
          <w:i/>
          <w:sz w:val="28"/>
          <w:szCs w:val="28"/>
        </w:rPr>
        <w:t>CC</w:t>
      </w:r>
      <w:r w:rsidRPr="00B12AF3">
        <w:rPr>
          <w:sz w:val="28"/>
          <w:szCs w:val="28"/>
        </w:rPr>
        <w:t xml:space="preserve"> = 2,5;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ежедневное потребление электроэнергии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elec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потребление электроэнергии в течение 24-часового периода по заявленному профилю нагрузки и при определенных климатических условиях, выраженное в </w:t>
      </w:r>
      <w:r>
        <w:rPr>
          <w:sz w:val="28"/>
          <w:szCs w:val="28"/>
        </w:rPr>
        <w:t xml:space="preserve">кВт/ч </w:t>
      </w:r>
      <w:r w:rsidRPr="00B12AF3">
        <w:rPr>
          <w:sz w:val="28"/>
          <w:szCs w:val="28"/>
        </w:rPr>
        <w:t>в пересчете на конечную энергию;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lastRenderedPageBreak/>
        <w:t>ежедневный расход топлива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fuel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расход топлива в течение 24 последовательных часов при заявленном профиле нагрузки при определенных климатических условиях, выраженный в </w:t>
      </w:r>
      <w:r>
        <w:rPr>
          <w:sz w:val="28"/>
          <w:szCs w:val="28"/>
        </w:rPr>
        <w:t xml:space="preserve">кВт/ч </w:t>
      </w:r>
      <w:r w:rsidRPr="00B12AF3">
        <w:rPr>
          <w:sz w:val="28"/>
          <w:szCs w:val="28"/>
        </w:rPr>
        <w:t xml:space="preserve">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 xml:space="preserve">, и для целей применения пункта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8, выраженного в </w:t>
      </w:r>
      <w:r w:rsidRPr="00B12AF3">
        <w:rPr>
          <w:i/>
          <w:sz w:val="28"/>
          <w:szCs w:val="28"/>
        </w:rPr>
        <w:t>GJ</w:t>
      </w:r>
      <w:r w:rsidRPr="00B12AF3">
        <w:rPr>
          <w:sz w:val="28"/>
          <w:szCs w:val="28"/>
        </w:rPr>
        <w:t xml:space="preserve">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высшая теплотворная способность (</w:t>
      </w:r>
      <w:r w:rsidRPr="00B12AF3">
        <w:rPr>
          <w:i/>
          <w:iCs/>
          <w:sz w:val="28"/>
          <w:szCs w:val="28"/>
        </w:rPr>
        <w:t>PCS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общее количество тепла, выделяемого топливным блоком, когда полностью сжигается кислородом, и когда продукты сгорания возвращаются к температуре окружающей среды; это количество включает тепло от конденсации всех водяных паров, содержащихся в топливе, и водяного пара, образующегося при сгорании всего количества водорода, содержащегося в топливе;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интеллектуальное управление</w:t>
      </w:r>
      <w:r w:rsidRPr="00B12AF3">
        <w:rPr>
          <w:sz w:val="28"/>
          <w:szCs w:val="28"/>
        </w:rPr>
        <w:t xml:space="preserve"> - устройство, которое автоматически регулирует процесс нагрева воды до индивидуальных условий использования, чтобы снизить потребление энергии;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соблюдение интеллектуального управления (</w:t>
      </w:r>
      <w:r w:rsidRPr="00B12AF3">
        <w:rPr>
          <w:i/>
          <w:iCs/>
          <w:sz w:val="28"/>
          <w:szCs w:val="28"/>
        </w:rPr>
        <w:t>smart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– степень, в  которой система водонагревания, оснащенная интеллектуальным управлением, выполняет критерий, указанный в пункте 5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интеллектуальный фактор контроля (</w:t>
      </w:r>
      <w:r w:rsidRPr="00B12AF3">
        <w:rPr>
          <w:i/>
          <w:iCs/>
          <w:sz w:val="28"/>
          <w:szCs w:val="28"/>
        </w:rPr>
        <w:t>SCF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повышение энергоэффективности нагрева воды за счет интеллектуального контроля в условиях, изложенных в пункте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еженедельное потребление электроэнергии с интеллектуальным управлением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elec,week,smart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еженедельное потребление электроэнергии на водонагревательной установке с интеллектуальной активированной функцией управления, выраженное </w:t>
      </w:r>
      <w:r>
        <w:rPr>
          <w:sz w:val="28"/>
          <w:szCs w:val="28"/>
        </w:rPr>
        <w:t>в</w:t>
      </w:r>
      <w:r w:rsidRPr="00B12AF3">
        <w:rPr>
          <w:sz w:val="28"/>
          <w:szCs w:val="28"/>
        </w:rPr>
        <w:t xml:space="preserve"> </w:t>
      </w:r>
      <w:r w:rsidRPr="00B12AF3">
        <w:t xml:space="preserve"> </w:t>
      </w:r>
      <w:r w:rsidRPr="00CA385C"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конечную энергию;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еженедельный расход топлива с интеллектуальным управлением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fuel,week,smart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еженедельный расход топлива на отопительной установке с интеллектуальным управлением, выраженный в </w:t>
      </w:r>
      <w:r>
        <w:rPr>
          <w:sz w:val="28"/>
          <w:szCs w:val="28"/>
        </w:rPr>
        <w:t xml:space="preserve">кВт/ч </w:t>
      </w:r>
      <w:r w:rsidRPr="00B12AF3">
        <w:rPr>
          <w:sz w:val="28"/>
          <w:szCs w:val="28"/>
        </w:rPr>
        <w:t xml:space="preserve">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еженедельное энергопотребление без интеллектуального управления</w:t>
      </w:r>
      <w:r w:rsidRPr="00B12AF3">
        <w:rPr>
          <w:sz w:val="28"/>
          <w:szCs w:val="28"/>
        </w:rPr>
        <w:t xml:space="preserve">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elec,week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 xml:space="preserve">) означает еженедельное потребление электроэнергии на водонагревательной станции с интеллектуальной дезактивированной функцией управления, выраженной </w:t>
      </w:r>
      <w:r>
        <w:rPr>
          <w:sz w:val="28"/>
          <w:szCs w:val="28"/>
        </w:rPr>
        <w:t xml:space="preserve">кВт/ч </w:t>
      </w:r>
      <w:r w:rsidRPr="00B12AF3">
        <w:rPr>
          <w:sz w:val="28"/>
          <w:szCs w:val="28"/>
        </w:rPr>
        <w:t xml:space="preserve"> в пересчете на конечную энергию;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еженедельный расход топлива без интеллектуального контроля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fuel,week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еженедельный расход топлива на водонагревательной установке с интеллектуальной дезактивированной функцией управления, выраженной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годовое потребление электроэнергии (AEC)</w:t>
      </w:r>
      <w:r w:rsidRPr="00B12AF3">
        <w:rPr>
          <w:sz w:val="28"/>
          <w:szCs w:val="28"/>
        </w:rPr>
        <w:t xml:space="preserve"> - годовой расход электроэнергии на водонагревательной установке при указанных условиях профиля нагрузки при определенных климатических условиях, выраженный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в пересчете на конечную энергию;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lastRenderedPageBreak/>
        <w:t>годовой расход топлива (</w:t>
      </w:r>
      <w:r w:rsidRPr="00B12AF3">
        <w:rPr>
          <w:i/>
          <w:iCs/>
          <w:sz w:val="28"/>
          <w:szCs w:val="28"/>
        </w:rPr>
        <w:t>AFC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годовое потребление ископаемого топлива и / или биомассы, на установке для нагрева воды в условиях заявленного профиля нагрузки при определенных климатических условиях, выраженных в GJ в пересчете на PCS;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коэффициент коррекции в зависимости от окружающей среды</w:t>
      </w:r>
      <w:r>
        <w:rPr>
          <w:i/>
          <w:sz w:val="28"/>
          <w:szCs w:val="28"/>
        </w:rPr>
        <w:t xml:space="preserve"> </w:t>
      </w:r>
      <w:r w:rsidRPr="00B12AF3">
        <w:rPr>
          <w:i/>
          <w:sz w:val="28"/>
          <w:szCs w:val="28"/>
        </w:rPr>
        <w:t xml:space="preserve">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cor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 xml:space="preserve">) </w:t>
      </w:r>
      <w:r w:rsidRPr="00B12AF3">
        <w:rPr>
          <w:sz w:val="28"/>
          <w:szCs w:val="28"/>
        </w:rPr>
        <w:t xml:space="preserve">- коэффициент, выраженный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>, который учитывает, что место, где расположена установка для нагрева воды, не является изотермическим;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потери тепла в режиме ожидания (</w:t>
      </w:r>
      <w:r w:rsidRPr="00B12AF3">
        <w:rPr>
          <w:i/>
          <w:iCs/>
          <w:sz w:val="28"/>
          <w:szCs w:val="28"/>
        </w:rPr>
        <w:t>P</w:t>
      </w:r>
      <w:r w:rsidRPr="00B12AF3">
        <w:rPr>
          <w:i/>
          <w:iCs/>
          <w:sz w:val="28"/>
          <w:szCs w:val="28"/>
          <w:vertAlign w:val="subscript"/>
        </w:rPr>
        <w:t>stby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тепловые потери, выраженные в kW, установки теплового насоса для нагрева воды в рабочих режимах без использования тепла;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средние климатические условия, „более холодные климатические условия” и „</w:t>
      </w:r>
      <w:r w:rsidRPr="00B12AF3">
        <w:t xml:space="preserve"> </w:t>
      </w:r>
      <w:r w:rsidRPr="00B12AF3">
        <w:rPr>
          <w:i/>
          <w:sz w:val="28"/>
          <w:szCs w:val="28"/>
        </w:rPr>
        <w:t xml:space="preserve">более теплые климатические условия” </w:t>
      </w:r>
      <w:r w:rsidRPr="00B12AF3">
        <w:rPr>
          <w:sz w:val="28"/>
          <w:szCs w:val="28"/>
        </w:rPr>
        <w:t>- глобальная температура и глобальные условия солнечной радиации для городов Страсбург, Хельсинки и Афины;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годовое потребление энергии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tota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ежегодное потребление энергии солнечной отопительной установки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первичную энергию и / или </w:t>
      </w:r>
      <w:r>
        <w:rPr>
          <w:sz w:val="28"/>
          <w:szCs w:val="28"/>
        </w:rPr>
        <w:t xml:space="preserve">кВт/ч </w:t>
      </w:r>
      <w:r w:rsidRPr="00B12AF3">
        <w:rPr>
          <w:sz w:val="28"/>
          <w:szCs w:val="28"/>
        </w:rPr>
        <w:t xml:space="preserve">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ежегодный не солнечный тепловой вклад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nonsol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),</w:t>
      </w:r>
      <w:r w:rsidRPr="00B12AF3">
        <w:rPr>
          <w:sz w:val="28"/>
          <w:szCs w:val="28"/>
        </w:rPr>
        <w:t xml:space="preserve"> - годовой вклад электроэнергии (выраженной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в пересчете на первичную энергию) и / или топлива (выраженный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 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) в полезную тепловую мощность солнечной водонагревательной установки или пакета установки для нагрева воды и солнечное устройство, принимая во внимание годовое количество тепла, поглощаемого солнечным коллектором, и потери тепла солнечного резервуара для горячей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солнечный коллектор</w:t>
      </w:r>
      <w:r w:rsidRPr="00B12AF3">
        <w:rPr>
          <w:sz w:val="28"/>
          <w:szCs w:val="28"/>
        </w:rPr>
        <w:t xml:space="preserve"> - устройство, предназначенное для поглощения глобального солнечного излучения и передачи полученной таким образом тепловой энергии в жидкость, проходящую через устройство; характеризуется площадью отверстия коллектора, оптическим выходом, коэффициентом первой степени, коэффициентом второй степени и модификатором угла падения;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глобальная солнечная радиация</w:t>
      </w:r>
      <w:r w:rsidRPr="00B12AF3">
        <w:rPr>
          <w:sz w:val="28"/>
          <w:szCs w:val="28"/>
        </w:rPr>
        <w:t xml:space="preserve"> - общий поток солнечной энергии, как в прямом, так и в диффузном входе на плоскости коллектора 45 градусов наклонно и на юг к поверхности земли, выраженный в W / м2;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площадь открытия коллектора (</w:t>
      </w:r>
      <w:r w:rsidRPr="00B12AF3">
        <w:rPr>
          <w:i/>
          <w:iCs/>
          <w:sz w:val="28"/>
          <w:szCs w:val="28"/>
        </w:rPr>
        <w:t>A</w:t>
      </w:r>
      <w:r w:rsidRPr="00B12AF3">
        <w:rPr>
          <w:i/>
          <w:iCs/>
          <w:sz w:val="28"/>
          <w:szCs w:val="28"/>
          <w:vertAlign w:val="subscript"/>
        </w:rPr>
        <w:t>sol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максимальная площадь, через которую в коллектор входит неконцентрированное солнечное излучение, выраженное в 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оптический выход (</w:t>
      </w:r>
      <w:r w:rsidRPr="00B12AF3">
        <w:rPr>
          <w:i/>
          <w:iCs/>
          <w:sz w:val="28"/>
          <w:szCs w:val="28"/>
        </w:rPr>
        <w:t>η</w:t>
      </w:r>
      <w:r w:rsidRPr="00B12AF3">
        <w:rPr>
          <w:i/>
          <w:iCs/>
          <w:sz w:val="28"/>
          <w:szCs w:val="28"/>
          <w:vertAlign w:val="subscript"/>
        </w:rPr>
        <w:t>0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Выход солнечного коллектора, когда средняя температура солнечной коллекторной жидкости равна температуре окружающей среды;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коэффициент первой степени  (</w:t>
      </w:r>
      <w:r w:rsidRPr="00B12AF3">
        <w:rPr>
          <w:i/>
          <w:iCs/>
          <w:sz w:val="28"/>
          <w:szCs w:val="28"/>
        </w:rPr>
        <w:t>a</w:t>
      </w:r>
      <w:r w:rsidRPr="00FE5984">
        <w:rPr>
          <w:i/>
          <w:iCs/>
          <w:sz w:val="28"/>
          <w:szCs w:val="28"/>
          <w:vertAlign w:val="subscript"/>
        </w:rPr>
        <w:t>1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 xml:space="preserve">) </w:t>
      </w:r>
      <w:r w:rsidRPr="00B12AF3">
        <w:rPr>
          <w:sz w:val="28"/>
          <w:szCs w:val="28"/>
        </w:rPr>
        <w:t>- коэффициент теплопотерь солнечного коллектора,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 K);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lastRenderedPageBreak/>
        <w:t xml:space="preserve"> </w:t>
      </w:r>
      <w:r w:rsidRPr="00B12AF3">
        <w:rPr>
          <w:i/>
          <w:sz w:val="28"/>
          <w:szCs w:val="28"/>
        </w:rPr>
        <w:t>коэффициент второй степени (</w:t>
      </w:r>
      <w:r w:rsidRPr="00B12AF3">
        <w:rPr>
          <w:i/>
          <w:iCs/>
          <w:sz w:val="28"/>
          <w:szCs w:val="28"/>
        </w:rPr>
        <w:t>a</w:t>
      </w:r>
      <w:r w:rsidRPr="00B12AF3">
        <w:rPr>
          <w:i/>
          <w:iCs/>
          <w:sz w:val="28"/>
          <w:szCs w:val="28"/>
          <w:vertAlign w:val="subscript"/>
        </w:rPr>
        <w:t>2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коэффициент для измерения температурной зависимости коэффициента первой степени,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 K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);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модификатор угла падения (</w:t>
      </w:r>
      <w:r w:rsidRPr="00B12AF3">
        <w:rPr>
          <w:i/>
          <w:iCs/>
          <w:sz w:val="28"/>
          <w:szCs w:val="28"/>
        </w:rPr>
        <w:t>IAM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отношение полезной тепловой мощности солнечного коллектора к определенному углу падения и полезной тепловой мощности солнечного коллектора под углом падения 0 градусов;</w:t>
      </w:r>
    </w:p>
    <w:p w:rsidR="0003388B" w:rsidRPr="00B12AF3" w:rsidRDefault="0003388B" w:rsidP="0003388B">
      <w:pPr>
        <w:tabs>
          <w:tab w:val="left" w:pos="2694"/>
        </w:tabs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угол падения</w:t>
      </w:r>
      <w:r w:rsidRPr="00B12AF3">
        <w:rPr>
          <w:sz w:val="28"/>
          <w:szCs w:val="28"/>
        </w:rPr>
        <w:t xml:space="preserve"> - угол между направлением к солнцу и направлением, перпендикулярным к отверстию солнечного коллектора;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солнечный резервуар для горячей воды</w:t>
      </w:r>
      <w:r w:rsidRPr="00B12AF3">
        <w:rPr>
          <w:sz w:val="28"/>
          <w:szCs w:val="28"/>
        </w:rPr>
        <w:t xml:space="preserve"> - резервуар для горячей воды, хранящий тепловую энергию, производимую одним или несколькими солнечными коллекторами;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энергетическая эффективность нагрева теплогенератора (</w:t>
      </w:r>
      <w:r w:rsidRPr="00B12AF3">
        <w:rPr>
          <w:i/>
          <w:iCs/>
          <w:sz w:val="28"/>
          <w:szCs w:val="28"/>
        </w:rPr>
        <w:t>η</w:t>
      </w:r>
      <w:r w:rsidRPr="00B12AF3">
        <w:rPr>
          <w:i/>
          <w:iCs/>
          <w:sz w:val="28"/>
          <w:szCs w:val="28"/>
          <w:vertAlign w:val="subscript"/>
        </w:rPr>
        <w:t>wh,nonsol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энергетическая эффективность нагрева воды теплогенератора, входящего в установку солнечной установки для нагрева воды, выраженная в%, определяемая при среднем климате и без использования солнечной энергии;</w:t>
      </w:r>
    </w:p>
    <w:p w:rsidR="0003388B" w:rsidRPr="00B12AF3" w:rsidRDefault="0003388B" w:rsidP="0003388B">
      <w:pPr>
        <w:tabs>
          <w:tab w:val="left" w:pos="4820"/>
        </w:tabs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дополнительное энергопотребление (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aux</w:t>
      </w:r>
      <w:r w:rsidRPr="00B12AF3">
        <w:rPr>
          <w:i/>
          <w:iCs/>
          <w:sz w:val="28"/>
          <w:szCs w:val="28"/>
        </w:rPr>
        <w:t> </w:t>
      </w:r>
      <w:r w:rsidRPr="00B12AF3">
        <w:rPr>
          <w:i/>
          <w:sz w:val="28"/>
          <w:szCs w:val="28"/>
        </w:rPr>
        <w:t>),</w:t>
      </w:r>
      <w:r w:rsidRPr="00B12AF3">
        <w:rPr>
          <w:sz w:val="28"/>
          <w:szCs w:val="28"/>
        </w:rPr>
        <w:t xml:space="preserve"> </w:t>
      </w:r>
      <w:r w:rsidRPr="00B12AF3">
        <w:rPr>
          <w:i/>
          <w:sz w:val="28"/>
          <w:szCs w:val="28"/>
        </w:rPr>
        <w:t>называемо</w:t>
      </w:r>
      <w:r>
        <w:rPr>
          <w:i/>
          <w:sz w:val="28"/>
          <w:szCs w:val="28"/>
        </w:rPr>
        <w:t>е</w:t>
      </w:r>
      <w:r w:rsidRPr="00B12AF3">
        <w:rPr>
          <w:i/>
          <w:sz w:val="28"/>
          <w:szCs w:val="28"/>
        </w:rPr>
        <w:t xml:space="preserve"> вспомогательной электрической энергией в целях рисунка 1 </w:t>
      </w:r>
      <w:r>
        <w:rPr>
          <w:i/>
          <w:sz w:val="28"/>
          <w:szCs w:val="28"/>
        </w:rPr>
        <w:t>п</w:t>
      </w:r>
      <w:r w:rsidRPr="00B12AF3">
        <w:rPr>
          <w:i/>
          <w:sz w:val="28"/>
          <w:szCs w:val="28"/>
        </w:rPr>
        <w:t>риложения № 4, ,</w:t>
      </w:r>
      <w:r w:rsidRPr="00B12AF3">
        <w:rPr>
          <w:sz w:val="28"/>
          <w:szCs w:val="28"/>
        </w:rPr>
        <w:t xml:space="preserve"> - ежегодное потребление электроэнергии солнечной установкой для нагрева воды или эксклюзивной солнечной системой из-за потребления электроэнергии насосом и потреблением энергии в режиме ожидания,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 в пересчете на конечную энергию;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потребление электроэнергии насоса (</w:t>
      </w:r>
      <w:r w:rsidRPr="00B12AF3">
        <w:rPr>
          <w:i/>
          <w:iCs/>
          <w:sz w:val="28"/>
          <w:szCs w:val="28"/>
        </w:rPr>
        <w:t>solpump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номинальное потребление энергии насоса в коллекторном контуре солнечной установки для  нагрева воды или эксклюзивной солнечной системы, выраженное в W;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t xml:space="preserve"> </w:t>
      </w:r>
      <w:r w:rsidRPr="00B12AF3">
        <w:rPr>
          <w:i/>
          <w:sz w:val="28"/>
          <w:szCs w:val="28"/>
        </w:rPr>
        <w:t>энергопотребление в режиме ожидания (</w:t>
      </w:r>
      <w:r w:rsidRPr="00B12AF3">
        <w:rPr>
          <w:i/>
          <w:iCs/>
          <w:sz w:val="28"/>
          <w:szCs w:val="28"/>
        </w:rPr>
        <w:t>солнечный режим в  ожидании</w:t>
      </w:r>
      <w:r w:rsidRPr="00B12AF3">
        <w:rPr>
          <w:i/>
          <w:sz w:val="28"/>
          <w:szCs w:val="28"/>
        </w:rPr>
        <w:t>)</w:t>
      </w:r>
      <w:r w:rsidRPr="00B12AF3">
        <w:rPr>
          <w:sz w:val="28"/>
          <w:szCs w:val="28"/>
        </w:rPr>
        <w:t xml:space="preserve"> - номинальное потребление энергии солнечной установкой для нагрева воды или эксклюзивной солнечной системой, когда насос и теплогенератор неактивны, выраженные в W;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идентификатор модели </w:t>
      </w:r>
      <w:r w:rsidRPr="00B12AF3">
        <w:rPr>
          <w:sz w:val="28"/>
          <w:szCs w:val="28"/>
        </w:rPr>
        <w:t>- код, обычно буквенно-цифровой, в соответствии с которым конкретная модель системы для нагрева воды, резервуара для горячей воды, солнечной установки или пакет установок для нагрева воды и солнечного устройства отличается от других моделей той же торговой марки, именем поставщика или обозначением трейдера.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2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Классы энергоэффективности</w:t>
      </w:r>
    </w:p>
    <w:p w:rsidR="0003388B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 Классы энергоэффективности для нагрева воды водонагревательных установок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Класс энергоэффективности нагрева воды водонагревательной установки определяется на основе энергетической эффективности ее нагрева воды, как показано в таблице 1.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Энергетическая эффективность нагрева воды водонагревательной установки рассчитывается в соответствии с пунктом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 для установок солнечного водонагрева и установок с тепловым насосом для нагрева воды, работающих в средних климатических условиях.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                                           </w:t>
      </w:r>
      <w:r w:rsidRPr="00B12AF3">
        <w:rPr>
          <w:b/>
          <w:bCs/>
          <w:iCs/>
          <w:sz w:val="28"/>
          <w:szCs w:val="28"/>
        </w:rPr>
        <w:t>Таблица 1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Класс энергоэффективности нагрева воды систем нагрева воды, классифицированных по профилям нагрузки, </w:t>
      </w:r>
      <w:r w:rsidRPr="00B12AF3">
        <w:rPr>
          <w:b/>
          <w:bCs/>
          <w:i/>
          <w:iCs/>
          <w:sz w:val="28"/>
          <w:szCs w:val="28"/>
        </w:rPr>
        <w:t>η</w:t>
      </w:r>
      <w:r w:rsidRPr="00B12AF3">
        <w:rPr>
          <w:b/>
          <w:bCs/>
          <w:i/>
          <w:iCs/>
          <w:sz w:val="28"/>
          <w:szCs w:val="28"/>
          <w:vertAlign w:val="subscript"/>
        </w:rPr>
        <w:t>wh</w:t>
      </w:r>
      <w:r w:rsidRPr="00B12AF3">
        <w:rPr>
          <w:b/>
          <w:bCs/>
          <w:i/>
          <w:iCs/>
          <w:sz w:val="28"/>
          <w:szCs w:val="28"/>
        </w:rPr>
        <w:t> </w:t>
      </w:r>
      <w:r w:rsidRPr="00B12AF3">
        <w:rPr>
          <w:b/>
          <w:bCs/>
          <w:sz w:val="28"/>
          <w:szCs w:val="28"/>
        </w:rPr>
        <w:t>в %</w:t>
      </w:r>
    </w:p>
    <w:tbl>
      <w:tblPr>
        <w:tblW w:w="89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01"/>
        <w:gridCol w:w="1276"/>
        <w:gridCol w:w="1320"/>
        <w:gridCol w:w="907"/>
        <w:gridCol w:w="907"/>
        <w:gridCol w:w="907"/>
        <w:gridCol w:w="907"/>
        <w:gridCol w:w="907"/>
        <w:gridCol w:w="1091"/>
      </w:tblGrid>
      <w:tr w:rsidR="0003388B" w:rsidRPr="00B12AF3" w:rsidTr="000B6F36">
        <w:trPr>
          <w:trHeight w:val="215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3XS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XXS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XXL</w:t>
            </w:r>
          </w:p>
        </w:tc>
      </w:tr>
      <w:tr w:rsidR="0003388B" w:rsidRPr="00B12AF3" w:rsidTr="000B6F36">
        <w:trPr>
          <w:trHeight w:val="431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lastRenderedPageBreak/>
              <w:t>A</w:t>
            </w:r>
            <w:r w:rsidRPr="00B12AF3">
              <w:rPr>
                <w:b/>
                <w:bCs/>
                <w:sz w:val="24"/>
                <w:szCs w:val="24"/>
                <w:vertAlign w:val="superscript"/>
              </w:rPr>
              <w:t>+++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62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62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69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90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163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188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200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≥ 213</w:t>
            </w:r>
          </w:p>
        </w:tc>
      </w:tr>
      <w:tr w:rsidR="0003388B" w:rsidRPr="00B12AF3" w:rsidTr="000B6F36">
        <w:trPr>
          <w:trHeight w:val="634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A</w:t>
            </w:r>
            <w:r w:rsidRPr="00B12AF3">
              <w:rPr>
                <w:b/>
                <w:bCs/>
                <w:sz w:val="24"/>
                <w:szCs w:val="24"/>
                <w:vertAlign w:val="superscript"/>
              </w:rPr>
              <w:t>++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62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61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72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90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130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163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150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188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160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200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170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213</w:t>
            </w:r>
          </w:p>
        </w:tc>
      </w:tr>
      <w:tr w:rsidR="0003388B" w:rsidRPr="00B12AF3" w:rsidTr="000B6F36">
        <w:trPr>
          <w:trHeight w:val="647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A</w:t>
            </w:r>
            <w:r w:rsidRPr="00B12AF3">
              <w:rPr>
                <w:b/>
                <w:bCs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44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53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44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61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72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100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130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115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150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123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160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131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170</w:t>
            </w:r>
          </w:p>
        </w:tc>
      </w:tr>
      <w:tr w:rsidR="0003388B" w:rsidRPr="00B12AF3" w:rsidTr="000B6F36">
        <w:trPr>
          <w:trHeight w:val="634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44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44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38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38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65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100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75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115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80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123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85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131</w:t>
            </w:r>
          </w:p>
        </w:tc>
      </w:tr>
      <w:tr w:rsidR="0003388B" w:rsidRPr="00B12AF3" w:rsidTr="000B6F36">
        <w:trPr>
          <w:trHeight w:val="647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35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38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38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75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55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80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60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85</w:t>
            </w:r>
          </w:p>
        </w:tc>
      </w:tr>
      <w:tr w:rsidR="0003388B" w:rsidRPr="00B12AF3" w:rsidTr="000B6F36">
        <w:trPr>
          <w:trHeight w:val="647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32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35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37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38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55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40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60</w:t>
            </w:r>
          </w:p>
        </w:tc>
      </w:tr>
      <w:tr w:rsidR="0003388B" w:rsidRPr="00B12AF3" w:rsidTr="000B6F36">
        <w:trPr>
          <w:trHeight w:val="634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29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32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36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34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37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35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38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40</w:t>
            </w:r>
          </w:p>
        </w:tc>
      </w:tr>
      <w:tr w:rsidR="0003388B" w:rsidRPr="00B12AF3" w:rsidTr="000B6F36">
        <w:trPr>
          <w:trHeight w:val="647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26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26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26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29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34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35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32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36</w:t>
            </w:r>
          </w:p>
        </w:tc>
      </w:tr>
      <w:tr w:rsidR="0003388B" w:rsidRPr="00B12AF3" w:rsidTr="000B6F36">
        <w:trPr>
          <w:trHeight w:val="647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19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22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20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26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23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26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27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27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27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30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sz w:val="24"/>
                <w:szCs w:val="24"/>
              </w:rPr>
              <w:t>28 ≤ </w:t>
            </w: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32</w:t>
            </w:r>
          </w:p>
        </w:tc>
      </w:tr>
      <w:tr w:rsidR="0003388B" w:rsidRPr="00B12AF3" w:rsidTr="000B6F36">
        <w:trPr>
          <w:trHeight w:val="444"/>
          <w:tblCellSpacing w:w="0" w:type="dxa"/>
          <w:jc w:val="center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b/>
                <w:bCs/>
                <w:sz w:val="24"/>
                <w:szCs w:val="24"/>
              </w:rPr>
            </w:pPr>
            <w:r w:rsidRPr="00B12AF3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19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20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27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27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27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0"/>
              <w:rPr>
                <w:sz w:val="24"/>
                <w:szCs w:val="24"/>
              </w:rPr>
            </w:pPr>
            <w:r w:rsidRPr="00B12AF3">
              <w:rPr>
                <w:i/>
                <w:iCs/>
                <w:sz w:val="24"/>
                <w:szCs w:val="24"/>
              </w:rPr>
              <w:t>η</w:t>
            </w:r>
            <w:r w:rsidRPr="00B12AF3">
              <w:rPr>
                <w:i/>
                <w:iCs/>
                <w:sz w:val="24"/>
                <w:szCs w:val="24"/>
                <w:vertAlign w:val="subscript"/>
              </w:rPr>
              <w:t>wh</w:t>
            </w:r>
            <w:r w:rsidRPr="00B12AF3">
              <w:rPr>
                <w:i/>
                <w:iCs/>
                <w:sz w:val="24"/>
                <w:szCs w:val="24"/>
              </w:rPr>
              <w:t> </w:t>
            </w:r>
            <w:r w:rsidRPr="00B12AF3">
              <w:rPr>
                <w:sz w:val="24"/>
                <w:szCs w:val="24"/>
              </w:rPr>
              <w:t>&lt; 28</w:t>
            </w:r>
          </w:p>
        </w:tc>
      </w:tr>
    </w:tbl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 Классы энергоэффективности резервуаров для горячей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 Класс энергоэффективности резервуара для горячей воды определяется на основе потерянной тепловой мощности, как показано в таблице 2.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                                        </w:t>
      </w:r>
      <w:r w:rsidRPr="00B12AF3">
        <w:rPr>
          <w:b/>
          <w:bCs/>
          <w:iCs/>
          <w:sz w:val="28"/>
          <w:szCs w:val="28"/>
        </w:rPr>
        <w:t>Таблица 2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Классы энергоэффективности резервуаров для горячей воды</w:t>
      </w:r>
    </w:p>
    <w:tbl>
      <w:tblPr>
        <w:tblW w:w="1049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889"/>
        <w:gridCol w:w="7603"/>
      </w:tblGrid>
      <w:tr w:rsidR="0003388B" w:rsidRPr="00B12AF3" w:rsidTr="000B6F36">
        <w:trPr>
          <w:trHeight w:val="713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jc w:val="center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Класс энергоэффективности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A379CC" w:rsidRDefault="0003388B" w:rsidP="000B6F36">
            <w:pPr>
              <w:ind w:firstLine="720"/>
              <w:jc w:val="center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Отработанное тепло S в W с емкостью</w:t>
            </w:r>
          </w:p>
          <w:p w:rsidR="0003388B" w:rsidRPr="00B12AF3" w:rsidRDefault="0003388B" w:rsidP="000B6F36">
            <w:pPr>
              <w:ind w:firstLine="720"/>
              <w:jc w:val="center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резервуара V в литрах</w:t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A+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ECF9127" wp14:editId="5C0070FD">
                  <wp:extent cx="2095500" cy="361950"/>
                  <wp:effectExtent l="0" t="0" r="0" b="0"/>
                  <wp:docPr id="202" name="Picture 20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AE595E4" wp14:editId="44B41B67">
                  <wp:extent cx="3981450" cy="361950"/>
                  <wp:effectExtent l="0" t="0" r="0" b="0"/>
                  <wp:docPr id="201" name="Picture 20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95B9AC0" wp14:editId="0A4C9A22">
                  <wp:extent cx="3933825" cy="361950"/>
                  <wp:effectExtent l="0" t="0" r="9525" b="0"/>
                  <wp:docPr id="200" name="Picture 20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lastRenderedPageBreak/>
              <w:t>C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16AD40A" wp14:editId="2A556D22">
                  <wp:extent cx="4143375" cy="361950"/>
                  <wp:effectExtent l="0" t="0" r="9525" b="0"/>
                  <wp:docPr id="199" name="Picture 19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591219B" wp14:editId="1BC2F979">
                  <wp:extent cx="4257675" cy="361950"/>
                  <wp:effectExtent l="0" t="0" r="9525" b="0"/>
                  <wp:docPr id="198" name="Picture 19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FB1C01E" wp14:editId="412426C0">
                  <wp:extent cx="4086225" cy="361950"/>
                  <wp:effectExtent l="0" t="0" r="9525" b="0"/>
                  <wp:docPr id="197" name="Picture 19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A5DDE00" wp14:editId="5E1A87A1">
                  <wp:extent cx="4086225" cy="361950"/>
                  <wp:effectExtent l="0" t="0" r="9525" b="0"/>
                  <wp:docPr id="196" name="Picture 19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88B" w:rsidRPr="00B12AF3" w:rsidTr="000B6F36">
        <w:trPr>
          <w:trHeight w:val="492"/>
          <w:tblCellSpacing w:w="0" w:type="dxa"/>
          <w:jc w:val="center"/>
        </w:trPr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D1DAC99" wp14:editId="56736151">
                  <wp:extent cx="2143125" cy="361950"/>
                  <wp:effectExtent l="0" t="0" r="9525" b="0"/>
                  <wp:docPr id="195" name="Picture 19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3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 xml:space="preserve">Этикетки 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 Установки для нагрева воды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1.1.    Этикетка 1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1.1.1. </w:t>
      </w:r>
      <w:r w:rsidRPr="00B12AF3">
        <w:rPr>
          <w:b/>
          <w:bCs/>
          <w:iCs/>
          <w:sz w:val="28"/>
          <w:szCs w:val="28"/>
        </w:rPr>
        <w:t>Установки для обычного нагрева воды классов энергоэффективности нагрева воды A-G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65D0BB7" wp14:editId="5A9728FF">
            <wp:extent cx="3656965" cy="5161234"/>
            <wp:effectExtent l="0" t="0" r="635" b="1905"/>
            <wp:docPr id="194" name="Picture 19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83" cy="51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Этикетка должна содержать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I.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II.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III. функция нагрева воды, включая заявленный профиль нагрузки, выраженный в соответствующе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пункте</w:t>
      </w:r>
      <w:r w:rsidRPr="00B12AF3">
        <w:rPr>
          <w:sz w:val="28"/>
          <w:szCs w:val="28"/>
        </w:rPr>
        <w:t xml:space="preserve"> в соответствии с таблицей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IV. класс энергоэффективности нагрева воды, определенный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 кончик стрелки, указывающей на класс энергоэффективности нагрева воды на водонагревательной установке, размещается на той же высоте, что и кончик стрелки, указывающий на соответствующий класс энергоэффективности;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V. годовое потребление электроэнергии,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 в пересчете на конечную энергию и / или годовое потребление топлива, выраженное в GJ,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 xml:space="preserve">, округленное до ближайшего целого числа и рассчитанное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VI. уровень звуковой мощности 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, в помещении, выраженный в dB, с округленным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>VII. в случае обычных водонагревательных установок, которые могут работать только вне пиковых часов, может быть добавлена пиктограмма, указанная в</w:t>
      </w:r>
      <w:r>
        <w:rPr>
          <w:sz w:val="28"/>
          <w:szCs w:val="28"/>
        </w:rPr>
        <w:t xml:space="preserve"> абзаце первом</w:t>
      </w:r>
      <w:r w:rsidRPr="00B12AF3">
        <w:rPr>
          <w:sz w:val="28"/>
          <w:szCs w:val="28"/>
        </w:rPr>
        <w:t xml:space="preserve">  подпункт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пункта 4</w:t>
      </w:r>
      <w:r w:rsidRPr="00B12AF3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традиционных водонагревательных установок должны соответствовать пункту 4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1.1.2.    </w:t>
      </w:r>
      <w:r w:rsidRPr="00B12AF3">
        <w:rPr>
          <w:b/>
          <w:bCs/>
          <w:iCs/>
          <w:sz w:val="28"/>
          <w:szCs w:val="28"/>
        </w:rPr>
        <w:t>Солнечные установки для нагрева воды классов энергоэффективности нагрева воды A-G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6B53643E" wp14:editId="7939871F">
            <wp:extent cx="3656119" cy="5198110"/>
            <wp:effectExtent l="0" t="0" r="1905" b="2540"/>
            <wp:docPr id="193" name="Picture 19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19" cy="51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Этикетка должна содержать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I.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II.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III. функция нагрева воды, включая заявленный профиль нагрузки, выраженный в соответствующе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пункте</w:t>
      </w:r>
      <w:r w:rsidRPr="00B12AF3">
        <w:rPr>
          <w:sz w:val="28"/>
          <w:szCs w:val="28"/>
        </w:rPr>
        <w:t xml:space="preserve"> в соответствии с таблицей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IV. класс энергоэффективности нагрева воды в средних климатических условиях, определяемый в соответствии с пунктом 1 </w:t>
      </w:r>
      <w:r>
        <w:rPr>
          <w:sz w:val="28"/>
          <w:szCs w:val="28"/>
        </w:rPr>
        <w:lastRenderedPageBreak/>
        <w:t>п</w:t>
      </w:r>
      <w:r w:rsidRPr="00B12AF3">
        <w:rPr>
          <w:sz w:val="28"/>
          <w:szCs w:val="28"/>
        </w:rPr>
        <w:t>риложения № 2; кончик стрелки, указывающий класс энергоэффективности нагрева воды на водонагревательной установке, размещается на той же высоте, что и кончик стрелки, указывающий на соответствующий класс энергоэффективности;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V. годовое потребление электроэнергии,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, в  пересчете на конечную энергию и / или годового потребления топлива, выраженное в GJ в 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, в средних, более прохладны</w:t>
      </w:r>
      <w:r>
        <w:rPr>
          <w:sz w:val="28"/>
          <w:szCs w:val="28"/>
        </w:rPr>
        <w:t>х</w:t>
      </w:r>
      <w:r w:rsidRPr="00B12AF3">
        <w:rPr>
          <w:sz w:val="28"/>
          <w:szCs w:val="28"/>
        </w:rPr>
        <w:t xml:space="preserve"> или более жарких климатических условиях, округленное до ближайшего числа и рассчитывается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VI.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Европейская солнечная карта, показывающая ориентировочно три области глобального солнечного излучения;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VII. уровень звуковой мощности 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, внутри,  выраженный в dB, со значением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округленным до ближайшего целого числа.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солнечных водонагревательных установок, должны соответствовать пункту 5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1.1.3. </w:t>
      </w:r>
      <w:r w:rsidRPr="00B12AF3">
        <w:rPr>
          <w:b/>
          <w:bCs/>
          <w:iCs/>
          <w:sz w:val="28"/>
          <w:szCs w:val="28"/>
        </w:rPr>
        <w:t>Установки теплового насоса для нагрева воды класса энергоэффективности нагрева воды A-G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2EB4F050" wp14:editId="6E73EE06">
            <wp:extent cx="3655695" cy="5176280"/>
            <wp:effectExtent l="0" t="0" r="1905" b="5715"/>
            <wp:docPr id="192" name="Picture 19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1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>a) Этикетка должна содержать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I.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II.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III. функция нагрева воды, включая заявленный профиль нагрузки, выраженный в соответствующе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 w:rsidRPr="00B12AF3">
        <w:rPr>
          <w:sz w:val="28"/>
          <w:szCs w:val="28"/>
        </w:rPr>
        <w:t>е в соответствии с таблицей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IV. класс энергоэффективности нагрева воды в средних климатических условиях, определяемый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 кончик стрелки, указывающий класс  энергоэффективности нагрева воды на водонагревательной установке, размещается на той же высоте, что и кончик стрелки, указывающий на соответствующий класс энергоэффективности;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V. годовое потребление электроэнергии,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 , в  пересчете на конечную энергию и / или годового потребления топлива, выраженное в GJ в 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, в средних, более прохладны</w:t>
      </w:r>
      <w:r>
        <w:rPr>
          <w:sz w:val="28"/>
          <w:szCs w:val="28"/>
        </w:rPr>
        <w:t>х</w:t>
      </w:r>
      <w:r w:rsidRPr="00B12AF3">
        <w:rPr>
          <w:sz w:val="28"/>
          <w:szCs w:val="28"/>
        </w:rPr>
        <w:t xml:space="preserve"> или более жарких климатических условиях, округленное до ближайшего числа и рассчитывается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VI. Европейская солнечная карта, показывающая ориентировочно три области глобального солнечного излучения;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VII. уровень звуковой мощности 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, внутри,  выраженный в dB, со значением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округленным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VIII. в случае водонагревательных установок с тепловым насосом, которые могут работать только за пределами пиковых часов, может быть добавлена пиктограмма, упомянутая в   абзац</w:t>
      </w:r>
      <w:r>
        <w:rPr>
          <w:sz w:val="28"/>
          <w:szCs w:val="28"/>
        </w:rPr>
        <w:t>е первом</w:t>
      </w:r>
      <w:r w:rsidRPr="00B12AF3">
        <w:rPr>
          <w:sz w:val="28"/>
          <w:szCs w:val="28"/>
        </w:rPr>
        <w:t xml:space="preserve"> подпункт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11</w:t>
      </w:r>
      <w:r w:rsidRPr="00945D85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6 настоящего</w:t>
      </w:r>
      <w:r>
        <w:rPr>
          <w:sz w:val="28"/>
          <w:szCs w:val="28"/>
        </w:rPr>
        <w:t xml:space="preserve"> п</w:t>
      </w:r>
      <w:r w:rsidRPr="00B12AF3">
        <w:rPr>
          <w:sz w:val="28"/>
          <w:szCs w:val="28"/>
        </w:rPr>
        <w:t xml:space="preserve">риложения. 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sz w:val="28"/>
          <w:szCs w:val="28"/>
        </w:rPr>
        <w:t>b) Элементы дизайна этикетки для установок с тепловым насосом для нагрева воды, должны соответствовать пункту 6 настоящего Приложения. Если в соответствии с действующ</w:t>
      </w:r>
      <w:r>
        <w:rPr>
          <w:sz w:val="28"/>
          <w:szCs w:val="28"/>
        </w:rPr>
        <w:t>ей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законодательной базой</w:t>
      </w:r>
      <w:r w:rsidRPr="00B12AF3">
        <w:rPr>
          <w:sz w:val="28"/>
          <w:szCs w:val="28"/>
        </w:rPr>
        <w:t xml:space="preserve"> Республики Молдова модель получила экомаркировку, она может быть включена в техническое описание продукта.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1.2. Этикетка 2</w:t>
      </w:r>
    </w:p>
    <w:p w:rsidR="0003388B" w:rsidRPr="00B12AF3" w:rsidRDefault="0003388B" w:rsidP="0003388B">
      <w:pPr>
        <w:ind w:firstLine="540"/>
        <w:rPr>
          <w:b/>
          <w:bCs/>
          <w:iCs/>
          <w:sz w:val="28"/>
          <w:szCs w:val="28"/>
        </w:rPr>
      </w:pPr>
      <w:r w:rsidRPr="00B12AF3">
        <w:rPr>
          <w:b/>
          <w:bCs/>
          <w:sz w:val="28"/>
          <w:szCs w:val="28"/>
        </w:rPr>
        <w:t>1.2.1. </w:t>
      </w:r>
      <w:r w:rsidRPr="00B12AF3">
        <w:rPr>
          <w:b/>
          <w:bCs/>
          <w:iCs/>
          <w:sz w:val="28"/>
          <w:szCs w:val="28"/>
        </w:rPr>
        <w:t>Обычные водонагревательные установки класса эффективности нагрева воды A</w:t>
      </w:r>
      <w:r w:rsidRPr="00B12AF3">
        <w:rPr>
          <w:b/>
          <w:bCs/>
          <w:iCs/>
          <w:sz w:val="28"/>
          <w:szCs w:val="28"/>
          <w:vertAlign w:val="superscript"/>
        </w:rPr>
        <w:t>+</w:t>
      </w:r>
      <w:r w:rsidRPr="00B12AF3">
        <w:rPr>
          <w:b/>
          <w:bCs/>
          <w:iCs/>
          <w:sz w:val="28"/>
          <w:szCs w:val="28"/>
        </w:rPr>
        <w:t>-F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431237B" wp14:editId="2C2B0777">
            <wp:extent cx="3656330" cy="5217386"/>
            <wp:effectExtent l="0" t="0" r="1270" b="2540"/>
            <wp:docPr id="191" name="Picture 19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2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Этикетка должна содержать информацию, указанную в 1.1.1 (a)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обычных установок нагрева воды должны соответствовать пункту 4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1.2.2. </w:t>
      </w:r>
      <w:r w:rsidRPr="00B12AF3">
        <w:rPr>
          <w:b/>
          <w:bCs/>
          <w:iCs/>
          <w:sz w:val="28"/>
          <w:szCs w:val="28"/>
        </w:rPr>
        <w:t>Солнечные установки для нагрева воды класса энергоэффективности нагрева воды A</w:t>
      </w:r>
      <w:r w:rsidRPr="00B12AF3">
        <w:rPr>
          <w:b/>
          <w:bCs/>
          <w:iCs/>
          <w:sz w:val="28"/>
          <w:szCs w:val="28"/>
          <w:vertAlign w:val="superscript"/>
        </w:rPr>
        <w:t>+</w:t>
      </w:r>
      <w:r w:rsidRPr="00B12AF3">
        <w:rPr>
          <w:b/>
          <w:bCs/>
          <w:iCs/>
          <w:sz w:val="28"/>
          <w:szCs w:val="28"/>
        </w:rPr>
        <w:t>-F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AD86CB4" wp14:editId="0BCF1741">
            <wp:extent cx="3656605" cy="5293995"/>
            <wp:effectExtent l="0" t="0" r="1270" b="1905"/>
            <wp:docPr id="190" name="Picture 19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05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Этикетка должна содержать информацию, указанную в пункте 1.1.2 (а)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обычных установок нагрева воды должны соответствовать пункту 5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1.2.3. </w:t>
      </w:r>
      <w:r w:rsidRPr="00B12AF3">
        <w:rPr>
          <w:b/>
          <w:bCs/>
          <w:iCs/>
          <w:sz w:val="28"/>
          <w:szCs w:val="28"/>
        </w:rPr>
        <w:t>Установки с тепловым насосом для нагрева воды класса энергоэффективности нагрева воды A</w:t>
      </w:r>
      <w:r w:rsidRPr="00B12AF3">
        <w:rPr>
          <w:b/>
          <w:bCs/>
          <w:iCs/>
          <w:sz w:val="28"/>
          <w:szCs w:val="28"/>
          <w:vertAlign w:val="superscript"/>
        </w:rPr>
        <w:t>+</w:t>
      </w:r>
      <w:r w:rsidRPr="00B12AF3">
        <w:rPr>
          <w:b/>
          <w:bCs/>
          <w:iCs/>
          <w:sz w:val="28"/>
          <w:szCs w:val="28"/>
        </w:rPr>
        <w:t>-F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C977743" wp14:editId="09C744B9">
            <wp:extent cx="3656965" cy="5137709"/>
            <wp:effectExtent l="0" t="0" r="635" b="6350"/>
            <wp:docPr id="189" name="Picture 18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51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Этикетка должна содержать информацию, указанную в пункте 1.1.3 (а)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установок с тепловым насосом для нагрева воды должны соответствовать пункту 6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   Цистерны/резервуары для горячей воды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2.1.    Метка 1 для резервуаров горячей воды класса энергоэффективности A-G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262EB04" wp14:editId="77DEA8DB">
            <wp:extent cx="3656560" cy="5179695"/>
            <wp:effectExtent l="0" t="0" r="1270" b="1905"/>
            <wp:docPr id="188" name="Picture 18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4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Этикетка должна содержать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I.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II.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III. функ</w:t>
      </w:r>
      <w:r>
        <w:rPr>
          <w:sz w:val="28"/>
          <w:szCs w:val="28"/>
        </w:rPr>
        <w:t>ц</w:t>
      </w:r>
      <w:r w:rsidRPr="00B12AF3">
        <w:rPr>
          <w:sz w:val="28"/>
          <w:szCs w:val="28"/>
        </w:rPr>
        <w:t>ия накопления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IV. класс энергоэффективности, определенный в соответствии с пунктом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 кончик стрелки, указывающий на класс энергоэффективности резервуара горячей воды, размещается на той же высоте, что и кончик стрелки, указывающий на соответствующий класс энергоэффективности;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V. потеря тепла, выраженная в W, округленная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VI. емкость резервуара для горячей воды, выраженная в литрах, округленная до ближайшего целого числа.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резервуара горячей воды должны соответствовать пункту 7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2.2.    Этикетка 2 для резервуаров горячей воды класса энергоэффективности A</w:t>
      </w:r>
      <w:r w:rsidRPr="00B12AF3">
        <w:rPr>
          <w:b/>
          <w:bCs/>
          <w:sz w:val="28"/>
          <w:szCs w:val="28"/>
          <w:vertAlign w:val="superscript"/>
        </w:rPr>
        <w:t>+</w:t>
      </w:r>
      <w:r w:rsidRPr="00B12AF3">
        <w:rPr>
          <w:b/>
          <w:bCs/>
          <w:sz w:val="28"/>
          <w:szCs w:val="28"/>
        </w:rPr>
        <w:t>-F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2EB57530" wp14:editId="025D8889">
            <wp:extent cx="3656330" cy="5160249"/>
            <wp:effectExtent l="0" t="0" r="1270" b="2540"/>
            <wp:docPr id="187" name="Picture 18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00" cy="51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Этикетка должна содержать информацию, указанную в пункте 2.1 (а)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Элементы дизайна этикетки для резервуара горячей воды должны соответствовать пункту 7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3. Пакеты установки для нагрева воды и солнечные батареи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Этикетка для пакетов установки водонагревательной системы и солнечных батарей класса энергоэффективности нагрева воды A</w:t>
      </w:r>
      <w:r w:rsidRPr="00B12AF3">
        <w:rPr>
          <w:sz w:val="28"/>
          <w:szCs w:val="28"/>
          <w:vertAlign w:val="superscript"/>
        </w:rPr>
        <w:t>+++</w:t>
      </w:r>
      <w:r w:rsidRPr="00B12AF3">
        <w:rPr>
          <w:sz w:val="28"/>
          <w:szCs w:val="28"/>
        </w:rPr>
        <w:t>-G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84911B5" wp14:editId="3639185C">
            <wp:extent cx="3656330" cy="5226650"/>
            <wp:effectExtent l="0" t="0" r="1270" b="0"/>
            <wp:docPr id="186" name="Picture 18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79" cy="52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Этикетка должна содержать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I. торговое наименование или товарный знак дистрибьютора и/или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II. идентификатор модели дистрибьютора и / или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III. функция нагрева воды, включая заявленный профиль нагрузки, выраженный в соответствующе</w:t>
      </w:r>
      <w:r>
        <w:rPr>
          <w:sz w:val="28"/>
          <w:szCs w:val="28"/>
        </w:rPr>
        <w:t>м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пункте</w:t>
      </w:r>
      <w:r w:rsidRPr="00B12AF3">
        <w:rPr>
          <w:sz w:val="28"/>
          <w:szCs w:val="28"/>
        </w:rPr>
        <w:t xml:space="preserve"> в соответствии с таблицей 3 приложения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IV. класс энергоэффективности нагрева воды водонагревательной установки, определенный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V. упоминание о возможности включения в пакет установки для нагрева воды и солнечного устройства солнечного коллектора и резервуара для горячей воды;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VI. класс энергоэффективности нагрева воды установки нагрева воды и  солнечной установки, определенный в соответствии с разделом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4; кончик стрелки, обозначающий класс энергоэффективности нагрева воды в пакете установки для нагрева воды и </w:t>
      </w:r>
      <w:r w:rsidRPr="00B12AF3">
        <w:rPr>
          <w:sz w:val="28"/>
          <w:szCs w:val="28"/>
        </w:rPr>
        <w:lastRenderedPageBreak/>
        <w:t>солнечного устройства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размеща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>тся на той же высоте, что и кончик стрелки, указывающий соответствующий класс энергоэффективности.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(b) Элементы дизайна этикетки пакета водонагревательной установки и солнечных батарей должны соответствовать пункту 8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 В случае пакетов установок для нагрева воды и солнечных систем классов энергоэффективности нагрева воды A</w:t>
      </w:r>
      <w:r w:rsidRPr="00B12AF3">
        <w:rPr>
          <w:sz w:val="28"/>
          <w:szCs w:val="28"/>
          <w:vertAlign w:val="superscript"/>
        </w:rPr>
        <w:t>+++</w:t>
      </w:r>
      <w:r w:rsidRPr="00B12AF3">
        <w:rPr>
          <w:sz w:val="28"/>
          <w:szCs w:val="28"/>
        </w:rPr>
        <w:t>-D, последние классы, E-G, могут быть опущены из шкалы A</w:t>
      </w:r>
      <w:r w:rsidRPr="00B12AF3">
        <w:rPr>
          <w:sz w:val="28"/>
          <w:szCs w:val="28"/>
          <w:vertAlign w:val="superscript"/>
        </w:rPr>
        <w:t>+++</w:t>
      </w:r>
      <w:r w:rsidRPr="00B12AF3">
        <w:rPr>
          <w:sz w:val="28"/>
          <w:szCs w:val="28"/>
        </w:rPr>
        <w:t>-G.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4. Дизайн этикеток для обычных водонагревательных установок следующий: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A6F551C" wp14:editId="1C211433">
                  <wp:extent cx="3656965" cy="4967690"/>
                  <wp:effectExtent l="0" t="0" r="635" b="4445"/>
                  <wp:docPr id="185" name="Picture 18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833" cy="49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иметь ширину не менее 105 мм и высоту не менее 200 мм. Если этикетка печатается в большем формате, его содержимое остается пропорциональным указанным выше спецификациям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</w:t>
            </w:r>
            <w:r>
              <w:rPr>
                <w:sz w:val="28"/>
                <w:szCs w:val="28"/>
              </w:rPr>
              <w:t>ф</w:t>
            </w:r>
            <w:r w:rsidRPr="00B12AF3">
              <w:rPr>
                <w:sz w:val="28"/>
                <w:szCs w:val="28"/>
              </w:rPr>
              <w:t>он должен быть белым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</w:t>
            </w:r>
            <w:r>
              <w:rPr>
                <w:sz w:val="28"/>
                <w:szCs w:val="28"/>
              </w:rPr>
              <w:t>ц</w:t>
            </w:r>
            <w:r w:rsidRPr="00B12AF3">
              <w:rPr>
                <w:sz w:val="28"/>
                <w:szCs w:val="28"/>
              </w:rPr>
              <w:t>вета кодируются следующим образом CMYK – голубой, пурпурный, желтый и черный, по следующему  примеру: 00-70-X-00: 0% голубой, 70% пурпурный, 100% желтый, 0% черный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 xml:space="preserve"> э</w:t>
            </w:r>
            <w:r w:rsidRPr="00B12AF3">
              <w:rPr>
                <w:sz w:val="28"/>
                <w:szCs w:val="28"/>
              </w:rPr>
              <w:t>тикетка должна отвечать всем следующим требованиям (номера относятся к рисунку выше):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1D7752BF" wp14:editId="05AE2D6D">
                  <wp:extent cx="190500" cy="200025"/>
                  <wp:effectExtent l="0" t="0" r="0" b="9525"/>
                  <wp:docPr id="184" name="Picture 18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Контур этикетки UE:</w:t>
            </w:r>
            <w:r w:rsidRPr="00B12AF3">
              <w:rPr>
                <w:sz w:val="28"/>
                <w:szCs w:val="28"/>
              </w:rPr>
              <w:t> 4 pt, цвет: цвет 100 % –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384C93A" wp14:editId="7828B0BA">
                  <wp:extent cx="180975" cy="180975"/>
                  <wp:effectExtent l="0" t="0" r="9525" b="9525"/>
                  <wp:docPr id="183" name="Picture 18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Логотип UE:</w:t>
            </w:r>
            <w:r w:rsidRPr="00B12AF3">
              <w:rPr>
                <w:sz w:val="28"/>
                <w:szCs w:val="28"/>
              </w:rPr>
              <w:t> Цвета: X-80-00-00 и 00-00-X-00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83CBBED" wp14:editId="0D024BF7">
                  <wp:extent cx="190500" cy="180975"/>
                  <wp:effectExtent l="0" t="0" r="0" b="9525"/>
                  <wp:docPr id="182" name="Picture 18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Энергетическая этикетка:</w:t>
            </w:r>
            <w:r w:rsidRPr="00B12AF3">
              <w:rPr>
                <w:sz w:val="28"/>
                <w:szCs w:val="28"/>
              </w:rPr>
              <w:t> Цвет: X-00-00-00. Иконка/ пиктограмма, так как она изображена: логотип ЕС + энергетическая этикетка: длина: 86 мм, высота: 17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CECC4BC" wp14:editId="624429A6">
                  <wp:extent cx="190500" cy="180975"/>
                  <wp:effectExtent l="0" t="0" r="0" b="9525"/>
                  <wp:docPr id="181" name="Picture 18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Линия под логотипами:</w:t>
            </w:r>
            <w:r w:rsidRPr="00B12AF3">
              <w:rPr>
                <w:sz w:val="28"/>
                <w:szCs w:val="28"/>
              </w:rPr>
              <w:t> 1 pt, цвет: голубой 100 %, длина: 86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6EC0969" wp14:editId="4831C9C0">
                  <wp:extent cx="180975" cy="180975"/>
                  <wp:effectExtent l="0" t="0" r="9525" b="9525"/>
                  <wp:docPr id="180" name="Picture 18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Функция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изображена, включая заявленный профиль нагрузки, выраженный в соответствующе</w:t>
            </w:r>
            <w:r>
              <w:rPr>
                <w:sz w:val="28"/>
                <w:szCs w:val="28"/>
              </w:rPr>
              <w:t>м пункте</w:t>
            </w:r>
            <w:r w:rsidRPr="00B12AF3">
              <w:rPr>
                <w:sz w:val="28"/>
                <w:szCs w:val="28"/>
              </w:rPr>
              <w:t xml:space="preserve">, в соответствии с </w:t>
            </w:r>
            <w:r>
              <w:rPr>
                <w:sz w:val="28"/>
                <w:szCs w:val="28"/>
              </w:rPr>
              <w:t>т</w:t>
            </w:r>
            <w:r w:rsidRPr="00B12AF3">
              <w:rPr>
                <w:sz w:val="28"/>
                <w:szCs w:val="28"/>
              </w:rPr>
              <w:t xml:space="preserve">аблицей 3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>риложения № 7. Calibri aldine 16 pt, 100%.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95F53E4" wp14:editId="2921FB91">
                  <wp:extent cx="180975" cy="180975"/>
                  <wp:effectExtent l="0" t="0" r="9525" b="9525"/>
                  <wp:docPr id="179" name="Picture 17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Шкала A-G или A</w:t>
            </w:r>
            <w:r w:rsidRPr="00B12AF3">
              <w:rPr>
                <w:b/>
                <w:bCs/>
                <w:sz w:val="28"/>
                <w:szCs w:val="28"/>
                <w:vertAlign w:val="superscript"/>
              </w:rPr>
              <w:t>+</w:t>
            </w:r>
            <w:r w:rsidRPr="00B12AF3">
              <w:rPr>
                <w:b/>
                <w:bCs/>
                <w:sz w:val="28"/>
                <w:szCs w:val="28"/>
              </w:rPr>
              <w:t>-F: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высота: 7 мм, свободное пространство: 1 мм, цвета: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Высший класс: X-00-X-00 –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Второй класс: X-70-X-00,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Третий класс: 30-00-X-00,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Четвертый класс: 00-00-X-00,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Пятый класс: 00-30-X-00,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Шестой класс: 00-70-X-00,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Последний класс: 00-X-X-00,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aldine, 16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32DB660" wp14:editId="3BBA843A">
                  <wp:extent cx="180975" cy="180975"/>
                  <wp:effectExtent l="0" t="0" r="9525" b="9525"/>
                  <wp:docPr id="178" name="Picture 17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Класс энергоэффективности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22 мм, высота: 12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aldine, 24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3B661BB" wp14:editId="56CFF5F6">
                  <wp:extent cx="180975" cy="180975"/>
                  <wp:effectExtent l="0" t="0" r="9525" b="9525"/>
                  <wp:docPr id="177" name="Picture 17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Уровень акустической мощности, внутри: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 – цвет: голубой 100 % – закругленные углы: 3,5 мм;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Значение „YZ”:</w:t>
            </w:r>
            <w:r w:rsidRPr="00B12AF3">
              <w:rPr>
                <w:sz w:val="28"/>
                <w:szCs w:val="28"/>
              </w:rPr>
              <w:t> Calibri aldine 15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  <w:lang w:val="en-US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«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dB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»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:</w:t>
            </w:r>
            <w:r w:rsidRPr="00B12AF3">
              <w:rPr>
                <w:sz w:val="28"/>
                <w:szCs w:val="28"/>
                <w:lang w:val="en-US"/>
              </w:rPr>
              <w:t xml:space="preserve"> Calibri normal 10 pt, 100 %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7B2048" wp14:editId="77925B25">
                  <wp:extent cx="171450" cy="171450"/>
                  <wp:effectExtent l="0" t="0" r="0" b="0"/>
                  <wp:docPr id="176" name="Picture 17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 xml:space="preserve">Годовое потребление энергии, выраженное в </w:t>
            </w:r>
            <w:r>
              <w:rPr>
                <w:b/>
                <w:bCs/>
                <w:sz w:val="28"/>
                <w:szCs w:val="28"/>
              </w:rPr>
              <w:t>кВт/ч</w:t>
            </w:r>
            <w:r w:rsidRPr="00B12AF3">
              <w:rPr>
                <w:b/>
                <w:bCs/>
                <w:sz w:val="28"/>
                <w:szCs w:val="28"/>
              </w:rPr>
              <w:t>/год или GJ/год: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 – цвет: голубой 100 % –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WXYZ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„YZ”:</w:t>
            </w:r>
            <w:r w:rsidRPr="00B12AF3">
              <w:rPr>
                <w:sz w:val="28"/>
                <w:szCs w:val="28"/>
              </w:rPr>
              <w:t> Calibri aldine минимум 20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Текст </w:t>
            </w:r>
            <w:r>
              <w:rPr>
                <w:b/>
                <w:bCs/>
                <w:sz w:val="28"/>
                <w:szCs w:val="28"/>
              </w:rPr>
              <w:t>«кВт/ч</w:t>
            </w:r>
            <w:r w:rsidRPr="00B12AF3">
              <w:rPr>
                <w:b/>
                <w:bCs/>
                <w:sz w:val="28"/>
                <w:szCs w:val="28"/>
              </w:rPr>
              <w:t>/год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GJ/год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 xml:space="preserve"> Calibri normal минимум 15 pt, 100 % черный. 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6C13E72" wp14:editId="4E858330">
                  <wp:extent cx="171450" cy="161925"/>
                  <wp:effectExtent l="0" t="0" r="0" b="9525"/>
                  <wp:docPr id="175" name="Picture 17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Если применимо, рабочая мощность вне часов пик: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EF58A45" wp14:editId="4CC644AB">
                  <wp:extent cx="171450" cy="161925"/>
                  <wp:effectExtent l="0" t="0" r="0" b="9525"/>
                  <wp:docPr id="174" name="Picture 17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Год ввода этикетки и номера положения (регламента):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lastRenderedPageBreak/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 10 pt. 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96693AF" wp14:editId="3F3C5DDE">
                  <wp:extent cx="171450" cy="171450"/>
                  <wp:effectExtent l="0" t="0" r="0" b="0"/>
                  <wp:docPr id="173" name="Picture 17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Торговое наименование или торговая марка.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AFB53C1" wp14:editId="46C9126B">
                  <wp:extent cx="161925" cy="161925"/>
                  <wp:effectExtent l="0" t="0" r="9525" b="9525"/>
                  <wp:docPr id="172" name="Picture 17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Идентификатор модели поставщика: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Торговое наименование или торговая марка поставщика или их идентификатор должны уместиться в  пределах 86×12 мм.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5. Формат этикетки солнечных установок для нагрева воды выглядит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DA9FC36" wp14:editId="4D3D6721">
                  <wp:extent cx="3657306" cy="5050790"/>
                  <wp:effectExtent l="0" t="0" r="635" b="0"/>
                  <wp:docPr id="171" name="Picture 17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623" cy="505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иметь ширину не менее 105 мм и высоту не менее 200 мм. Если этикетка печатается в большем формате, его содержимое остается пропорциональным указанным выше спецификациям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</w:t>
            </w:r>
            <w:r>
              <w:rPr>
                <w:sz w:val="28"/>
                <w:szCs w:val="28"/>
              </w:rPr>
              <w:t>ф</w:t>
            </w:r>
            <w:r w:rsidRPr="00B12AF3">
              <w:rPr>
                <w:sz w:val="28"/>
                <w:szCs w:val="28"/>
              </w:rPr>
              <w:t>он должен быть  белым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</w:t>
            </w:r>
            <w:r>
              <w:rPr>
                <w:sz w:val="28"/>
                <w:szCs w:val="28"/>
              </w:rPr>
              <w:t>ц</w:t>
            </w:r>
            <w:r w:rsidRPr="00B12AF3">
              <w:rPr>
                <w:sz w:val="28"/>
                <w:szCs w:val="28"/>
              </w:rPr>
              <w:t>вета кодируются следующим образом CMYK – голубой, пурпурный, желтый и черный: 00-70-X-00: 0% голубой, 70% пурпурный, 100% желтый, 0% черный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соответствовать всем следующим требованиям (номера относятся к рисунку выше):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2F39B1D0" wp14:editId="53673375">
                  <wp:extent cx="190500" cy="200025"/>
                  <wp:effectExtent l="0" t="0" r="0" b="9525"/>
                  <wp:docPr id="170" name="Picture 17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Контур этикетки UE:</w:t>
            </w:r>
            <w:r w:rsidRPr="00B12AF3">
              <w:rPr>
                <w:sz w:val="28"/>
                <w:szCs w:val="28"/>
              </w:rPr>
              <w:t> 4 pt, цвет: голубой 100 % –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00A75E7" wp14:editId="1C59EBDF">
                  <wp:extent cx="180975" cy="180975"/>
                  <wp:effectExtent l="0" t="0" r="9525" b="9525"/>
                  <wp:docPr id="169" name="Picture 16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Логотип UE:</w:t>
            </w:r>
            <w:r w:rsidRPr="00B12AF3">
              <w:rPr>
                <w:sz w:val="28"/>
                <w:szCs w:val="28"/>
              </w:rPr>
              <w:t> Цвета: X-80-00-00 și 00-00-X-00.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08EF200" wp14:editId="16E6C484">
                  <wp:extent cx="190500" cy="180975"/>
                  <wp:effectExtent l="0" t="0" r="0" b="9525"/>
                  <wp:docPr id="168" name="Picture 16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Энергетическая этикетка:</w:t>
            </w:r>
            <w:r w:rsidRPr="00B12AF3">
              <w:rPr>
                <w:sz w:val="28"/>
                <w:szCs w:val="28"/>
              </w:rPr>
              <w:t xml:space="preserve"> Цвет: X-00-00-00. Иконка/ пиктограмма, так как она изображена: Логотип UE + </w:t>
            </w:r>
            <w:r w:rsidRPr="00B12AF3">
              <w:rPr>
                <w:bCs/>
                <w:sz w:val="28"/>
                <w:szCs w:val="28"/>
              </w:rPr>
              <w:t>энергетическая этикетка</w:t>
            </w:r>
            <w:r w:rsidRPr="00B12AF3">
              <w:rPr>
                <w:sz w:val="28"/>
                <w:szCs w:val="28"/>
              </w:rPr>
              <w:t>: длина: 86 мм, высота: 17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07CC4B2" wp14:editId="2D92D8A0">
                  <wp:extent cx="190500" cy="180975"/>
                  <wp:effectExtent l="0" t="0" r="0" b="9525"/>
                  <wp:docPr id="167" name="Picture 16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Линия под логотипами:</w:t>
            </w:r>
            <w:r w:rsidRPr="00B12AF3">
              <w:rPr>
                <w:sz w:val="28"/>
                <w:szCs w:val="28"/>
              </w:rPr>
              <w:t> 1 pt, цвет: голубой 100%, длина: 86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78B8135" wp14:editId="4DE899B5">
                  <wp:extent cx="180975" cy="180975"/>
                  <wp:effectExtent l="0" t="0" r="9525" b="9525"/>
                  <wp:docPr id="166" name="Picture 16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Функция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изображена, включая заявленный профиль нагрузки, выраженный в соответствующе</w:t>
            </w:r>
            <w:r>
              <w:rPr>
                <w:sz w:val="28"/>
                <w:szCs w:val="28"/>
              </w:rPr>
              <w:t>м</w:t>
            </w:r>
            <w:r w:rsidRPr="00B12A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пункте</w:t>
            </w:r>
            <w:r w:rsidRPr="00B12AF3">
              <w:rPr>
                <w:sz w:val="28"/>
                <w:szCs w:val="28"/>
              </w:rPr>
              <w:t xml:space="preserve"> в соответствии с </w:t>
            </w:r>
            <w:r>
              <w:rPr>
                <w:sz w:val="28"/>
                <w:szCs w:val="28"/>
              </w:rPr>
              <w:t>т</w:t>
            </w:r>
            <w:r w:rsidRPr="00B12AF3">
              <w:rPr>
                <w:sz w:val="28"/>
                <w:szCs w:val="28"/>
              </w:rPr>
              <w:t xml:space="preserve">аблицей 3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 xml:space="preserve">риложения № 7. </w:t>
            </w:r>
            <w:r w:rsidRPr="00B12AF3">
              <w:rPr>
                <w:sz w:val="28"/>
                <w:szCs w:val="28"/>
                <w:lang w:val="en-US"/>
              </w:rPr>
              <w:t xml:space="preserve">Calibri aldine 16 pt, 100 % </w:t>
            </w:r>
            <w:r w:rsidRPr="00B12AF3">
              <w:rPr>
                <w:sz w:val="28"/>
                <w:szCs w:val="28"/>
              </w:rPr>
              <w:t>черный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1971D36" wp14:editId="2D488B64">
                  <wp:extent cx="180975" cy="180975"/>
                  <wp:effectExtent l="0" t="0" r="9525" b="9525"/>
                  <wp:docPr id="165" name="Picture 16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  <w:lang w:val="en-US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Шкала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A-G </w:t>
            </w:r>
            <w:r w:rsidRPr="00B12AF3">
              <w:rPr>
                <w:b/>
                <w:bCs/>
                <w:sz w:val="28"/>
                <w:szCs w:val="28"/>
              </w:rPr>
              <w:t>или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</w:t>
            </w:r>
            <w:r w:rsidRPr="00B12AF3">
              <w:rPr>
                <w:b/>
                <w:bCs/>
                <w:sz w:val="28"/>
                <w:szCs w:val="28"/>
                <w:vertAlign w:val="superscript"/>
                <w:lang w:val="en-US"/>
              </w:rPr>
              <w:t>+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-F: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высота: 7 мм, свободное пространство: 1 мм, цвет: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Высший класс: X-00-X-00,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Второй класс: 70-00-X-00,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Третий класс: 30-00-X-00,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Четвертый класс: 00-00-X-00,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Пятый класс: 00-30-X-00,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Шестой класс: 00-70-X-00,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Последний класс: 00-X-X-00,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 16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9F0CF5F" wp14:editId="165034F9">
                  <wp:extent cx="180975" cy="180975"/>
                  <wp:effectExtent l="0" t="0" r="9525" b="9525"/>
                  <wp:docPr id="164" name="Picture 16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Класс энергоэффективности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22 мм, высота: 12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24 pt, верхний регистр/заглавные, белый, символ</w:t>
            </w:r>
            <w:r>
              <w:rPr>
                <w:sz w:val="28"/>
                <w:szCs w:val="28"/>
              </w:rPr>
              <w:t xml:space="preserve"> 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 xml:space="preserve">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2BE92CE" wp14:editId="4412DEC6">
                  <wp:extent cx="180975" cy="180975"/>
                  <wp:effectExtent l="0" t="0" r="9525" b="9525"/>
                  <wp:docPr id="163" name="Picture 16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Уровень акустической мощности, внутри: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aldine 15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  <w:lang w:val="en-US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«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dB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»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:</w:t>
            </w:r>
            <w:r w:rsidRPr="00B12AF3">
              <w:rPr>
                <w:sz w:val="28"/>
                <w:szCs w:val="28"/>
                <w:lang w:val="en-US"/>
              </w:rPr>
              <w:t xml:space="preserve"> Calibri normal 10 pt, 100 %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B1B150F" wp14:editId="3903D6C3">
                  <wp:extent cx="171450" cy="171450"/>
                  <wp:effectExtent l="0" t="0" r="0" b="0"/>
                  <wp:docPr id="162" name="Picture 16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 xml:space="preserve">Годовое потребление энергии, выраженное в </w:t>
            </w:r>
            <w:r>
              <w:rPr>
                <w:b/>
                <w:bCs/>
                <w:sz w:val="28"/>
                <w:szCs w:val="28"/>
              </w:rPr>
              <w:t>кВт/ч</w:t>
            </w:r>
            <w:r w:rsidRPr="00B12AF3">
              <w:rPr>
                <w:b/>
                <w:bCs/>
                <w:sz w:val="28"/>
                <w:szCs w:val="28"/>
              </w:rPr>
              <w:t>/год или GJ/год: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WXYZ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Cаlibri минимум 13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Текст </w:t>
            </w:r>
            <w:r>
              <w:rPr>
                <w:b/>
                <w:bCs/>
                <w:sz w:val="28"/>
                <w:szCs w:val="28"/>
              </w:rPr>
              <w:t>«кВт/ч/</w:t>
            </w:r>
            <w:r w:rsidRPr="00B12AF3">
              <w:rPr>
                <w:b/>
                <w:bCs/>
                <w:sz w:val="28"/>
                <w:szCs w:val="28"/>
              </w:rPr>
              <w:t>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GJ/ 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normal минимум 11 pt, 100% черный.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2B513F6" wp14:editId="37CB942B">
                  <wp:extent cx="171450" cy="161925"/>
                  <wp:effectExtent l="0" t="0" r="0" b="9525"/>
                  <wp:docPr id="161" name="Picture 16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Солнечная карта Европы и цветные квадраты: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 пиктограмма</w:t>
            </w:r>
            <w:r w:rsidRPr="00B12AF3">
              <w:rPr>
                <w:sz w:val="28"/>
                <w:szCs w:val="28"/>
              </w:rPr>
              <w:t>, так как она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Цвета</w:t>
            </w:r>
            <w:r w:rsidRPr="00B12AF3">
              <w:rPr>
                <w:sz w:val="28"/>
                <w:szCs w:val="28"/>
              </w:rPr>
              <w:t>: темно-синий 86-51-00-00,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lastRenderedPageBreak/>
              <w:t>— средний синий 53-08-00-00,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голубой 25-00-02-00.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FECF6BA" wp14:editId="10C1FF10">
                  <wp:extent cx="171450" cy="161925"/>
                  <wp:effectExtent l="0" t="0" r="0" b="9525"/>
                  <wp:docPr id="160" name="Picture 16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Год ввода этикетки номер положения (регламента):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10 pt.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3EAE6C0" wp14:editId="75A33F7E">
                  <wp:extent cx="171450" cy="171450"/>
                  <wp:effectExtent l="0" t="0" r="0" b="0"/>
                  <wp:docPr id="159" name="Picture 15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Торговое наименование или торговая марка.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601AF61" wp14:editId="59B1D7E1">
                  <wp:extent cx="161925" cy="161925"/>
                  <wp:effectExtent l="0" t="0" r="9525" b="9525"/>
                  <wp:docPr id="158" name="Picture 15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Идентификатор модели поставщика: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Торговое название или торговая марка поставщика и идентификатор модели поставщика должны уместиться в  пределах 86×12 мм.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6. Дизайн этикетки для установок нагрева воды с тепловым насосом заключается в следующем: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CDDD1F5" wp14:editId="34CC5130">
                  <wp:extent cx="3656965" cy="5139152"/>
                  <wp:effectExtent l="0" t="0" r="635" b="4445"/>
                  <wp:docPr id="157" name="Picture 15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849" cy="514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иметь ширину не менее 105 мм и высоту не менее 200 мм. Если ярлык печатается в большем формате, его содержимое должно оставаться пропорциональным указанным выше спецификациям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</w:t>
            </w:r>
            <w:r>
              <w:rPr>
                <w:sz w:val="28"/>
                <w:szCs w:val="28"/>
              </w:rPr>
              <w:t>ф</w:t>
            </w:r>
            <w:r w:rsidRPr="00B12AF3">
              <w:rPr>
                <w:sz w:val="28"/>
                <w:szCs w:val="28"/>
              </w:rPr>
              <w:t>он должен быть белым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</w:t>
            </w:r>
            <w:r>
              <w:rPr>
                <w:sz w:val="28"/>
                <w:szCs w:val="28"/>
              </w:rPr>
              <w:t>ц</w:t>
            </w:r>
            <w:r w:rsidRPr="00B12AF3">
              <w:rPr>
                <w:sz w:val="28"/>
                <w:szCs w:val="28"/>
              </w:rPr>
              <w:t xml:space="preserve">вета кодируются следующим образом CMYK – голубой, пурпурный, желтый и черный: 00-70-X-00: 0% голубой, 70% пурпурный, </w:t>
            </w:r>
            <w:r w:rsidRPr="00B12AF3">
              <w:rPr>
                <w:sz w:val="28"/>
                <w:szCs w:val="28"/>
              </w:rPr>
              <w:lastRenderedPageBreak/>
              <w:t>100% желтый, 0% черный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отвечать всем следующим требованиям (номера относятся к рисунку выше):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D1351B3" wp14:editId="3931FDB2">
                  <wp:extent cx="190500" cy="200025"/>
                  <wp:effectExtent l="0" t="0" r="0" b="9525"/>
                  <wp:docPr id="156" name="Picture 15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Контур этикетки UE:</w:t>
            </w:r>
            <w:r w:rsidRPr="00B12AF3">
              <w:rPr>
                <w:sz w:val="28"/>
                <w:szCs w:val="28"/>
              </w:rPr>
              <w:t> 4 pt, цвет: 100% голубой -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67A3B4A" wp14:editId="7A4160B1">
                  <wp:extent cx="180975" cy="180975"/>
                  <wp:effectExtent l="0" t="0" r="9525" b="9525"/>
                  <wp:docPr id="155" name="Picture 15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Логотип UE:</w:t>
            </w:r>
            <w:r w:rsidRPr="00B12AF3">
              <w:rPr>
                <w:sz w:val="28"/>
                <w:szCs w:val="28"/>
              </w:rPr>
              <w:t> Цвета: X-80-00-00 и 00-00-X-00.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86EAAC8" wp14:editId="089A94B9">
                  <wp:extent cx="190500" cy="180975"/>
                  <wp:effectExtent l="0" t="0" r="0" b="9525"/>
                  <wp:docPr id="154" name="Picture 15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Энергетическая этикетка:</w:t>
            </w:r>
            <w:r w:rsidRPr="00B12AF3">
              <w:rPr>
                <w:sz w:val="28"/>
                <w:szCs w:val="28"/>
              </w:rPr>
              <w:t xml:space="preserve"> Цвет: X-00-00-00. Иконка/пиктограмма,  так как  она  изображена: Логотип UE + </w:t>
            </w:r>
            <w:r w:rsidRPr="00B12AF3">
              <w:rPr>
                <w:bCs/>
                <w:sz w:val="28"/>
                <w:szCs w:val="28"/>
              </w:rPr>
              <w:t>энергетическая этикетка</w:t>
            </w:r>
            <w:r w:rsidRPr="00B12AF3">
              <w:rPr>
                <w:sz w:val="28"/>
                <w:szCs w:val="28"/>
              </w:rPr>
              <w:t>: длина: 86 мм, высота: 17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7692543" wp14:editId="27C74AB1">
                  <wp:extent cx="190500" cy="180975"/>
                  <wp:effectExtent l="0" t="0" r="0" b="9525"/>
                  <wp:docPr id="153" name="Picture 15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Линия под логотипами:</w:t>
            </w:r>
            <w:r w:rsidRPr="00B12AF3">
              <w:rPr>
                <w:sz w:val="28"/>
                <w:szCs w:val="28"/>
              </w:rPr>
              <w:t> 1 pt, цвет: голубой 100%, длина: 86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0097B4C" wp14:editId="66CBF91C">
                  <wp:extent cx="180975" cy="180975"/>
                  <wp:effectExtent l="0" t="0" r="9525" b="9525"/>
                  <wp:docPr id="152" name="Picture 15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Функция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 так как  она  изображена, включая заявленный профиль нагрузки, выраженный в соответствующе</w:t>
            </w:r>
            <w:r>
              <w:rPr>
                <w:sz w:val="28"/>
                <w:szCs w:val="28"/>
              </w:rPr>
              <w:t>м</w:t>
            </w:r>
            <w:r w:rsidRPr="00B12A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пункте</w:t>
            </w:r>
            <w:r w:rsidRPr="00B12AF3">
              <w:rPr>
                <w:sz w:val="28"/>
                <w:szCs w:val="28"/>
              </w:rPr>
              <w:t xml:space="preserve"> в соответствии с таблицей 3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 xml:space="preserve">риложения № 7. </w:t>
            </w:r>
            <w:r w:rsidRPr="00B12AF3">
              <w:rPr>
                <w:sz w:val="28"/>
                <w:szCs w:val="28"/>
                <w:lang w:val="en-US"/>
              </w:rPr>
              <w:t xml:space="preserve">Calibri aldine 16 pt, 100 %,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D0CA41E" wp14:editId="0900CAF3">
                  <wp:extent cx="180975" cy="180975"/>
                  <wp:effectExtent l="0" t="0" r="9525" b="9525"/>
                  <wp:docPr id="151" name="Picture 15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  <w:lang w:val="en-US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Шкала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 - G </w:t>
            </w:r>
            <w:r w:rsidRPr="00B12AF3">
              <w:rPr>
                <w:b/>
                <w:bCs/>
                <w:sz w:val="28"/>
                <w:szCs w:val="28"/>
              </w:rPr>
              <w:t>или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</w:t>
            </w:r>
            <w:r w:rsidRPr="00B12AF3">
              <w:rPr>
                <w:b/>
                <w:bCs/>
                <w:sz w:val="28"/>
                <w:szCs w:val="28"/>
                <w:vertAlign w:val="superscript"/>
                <w:lang w:val="en-US"/>
              </w:rPr>
              <w:t>+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 - F: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высота: 7 мм, свободное пространство: 1 мм, цвет: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Высший класс: X-00-X-00;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Второй класс: 70-00-X-00;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Третий класс: 30-00-X-00;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Четвертый класс: 00-00-X-00;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Пятый класс: 00-30-X-00;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Шестой класс: 00-70-X-00;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Последний класс: 00-X-X-00;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16 pt, верхний регистр/заглавные, белый, символ „+”;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300B2D" wp14:editId="01298CA0">
                  <wp:extent cx="180975" cy="180975"/>
                  <wp:effectExtent l="0" t="0" r="9525" b="9525"/>
                  <wp:docPr id="150" name="Picture 15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Класс энергоэффективности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22 мм, высота: 12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 24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83FAA1F" wp14:editId="2D6E20A9">
                  <wp:extent cx="180975" cy="180975"/>
                  <wp:effectExtent l="0" t="0" r="9525" b="9525"/>
                  <wp:docPr id="149" name="Picture 14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Уровень звуковой мощности, в помещении (если применимо) и снаружи: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 так как  она 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aldine 15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  <w:lang w:val="en-US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«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dB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»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:</w:t>
            </w:r>
            <w:r w:rsidRPr="00B12AF3">
              <w:rPr>
                <w:sz w:val="28"/>
                <w:szCs w:val="28"/>
                <w:lang w:val="en-US"/>
              </w:rPr>
              <w:t xml:space="preserve"> Calibri normal 10 pt, 100 %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B2BEAF1" wp14:editId="5EE11EC7">
                  <wp:extent cx="171450" cy="171450"/>
                  <wp:effectExtent l="0" t="0" r="0" b="0"/>
                  <wp:docPr id="148" name="Picture 14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 xml:space="preserve">Годовое потребление энергии, выраженное в </w:t>
            </w:r>
            <w:r>
              <w:rPr>
                <w:b/>
                <w:bCs/>
                <w:sz w:val="28"/>
                <w:szCs w:val="28"/>
              </w:rPr>
              <w:t>кВт/ч</w:t>
            </w:r>
            <w:r w:rsidRPr="00B12AF3">
              <w:rPr>
                <w:b/>
                <w:bCs/>
                <w:sz w:val="28"/>
                <w:szCs w:val="28"/>
              </w:rPr>
              <w:t>/год или GJ/год: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Значения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WXYZ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aldine минимум 13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Текст </w:t>
            </w:r>
            <w:r>
              <w:rPr>
                <w:b/>
                <w:bCs/>
                <w:sz w:val="28"/>
                <w:szCs w:val="28"/>
              </w:rPr>
              <w:t>«кВт/ч</w:t>
            </w:r>
            <w:r w:rsidRPr="00B12AF3">
              <w:rPr>
                <w:b/>
                <w:bCs/>
                <w:sz w:val="28"/>
                <w:szCs w:val="28"/>
              </w:rPr>
              <w:t>/год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 xml:space="preserve"> или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GJ/год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 xml:space="preserve"> Calibri normal минимум 11 pt, </w:t>
            </w:r>
            <w:r w:rsidRPr="00B12AF3">
              <w:rPr>
                <w:sz w:val="28"/>
                <w:szCs w:val="28"/>
              </w:rPr>
              <w:lastRenderedPageBreak/>
              <w:t>100 % черный.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9E33391" wp14:editId="7C3E160B">
                  <wp:extent cx="171450" cy="161925"/>
                  <wp:effectExtent l="0" t="0" r="0" b="9525"/>
                  <wp:docPr id="147" name="Picture 14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Европейская карта температур и цветные квадраты: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 так как  она 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Цвета: </w:t>
            </w:r>
            <w:r w:rsidRPr="00B12AF3">
              <w:rPr>
                <w:bCs/>
                <w:sz w:val="28"/>
                <w:szCs w:val="28"/>
              </w:rPr>
              <w:t>темно-синий 86-51-00-00</w:t>
            </w:r>
            <w:r w:rsidRPr="00B12AF3">
              <w:rPr>
                <w:sz w:val="28"/>
                <w:szCs w:val="28"/>
              </w:rPr>
              <w:t>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средний синий 53-08-00-00,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голубой 25-00-02-00.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0D5546F" wp14:editId="0314F621">
                  <wp:extent cx="171450" cy="161925"/>
                  <wp:effectExtent l="0" t="0" r="0" b="9525"/>
                  <wp:docPr id="146" name="Picture 14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Если применимо, рабочая мощность вне часов пик: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 так как  она 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голубой 100 % –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1904217" wp14:editId="36443137">
                  <wp:extent cx="171450" cy="171450"/>
                  <wp:effectExtent l="0" t="0" r="0" b="0"/>
                  <wp:docPr id="145" name="Picture 14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Год ввода этикетки номер положения (регламента):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10 pt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417F1E0" wp14:editId="35A70C12">
                  <wp:extent cx="161925" cy="161925"/>
                  <wp:effectExtent l="0" t="0" r="9525" b="9525"/>
                  <wp:docPr id="144" name="Picture 14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Торговое наименование или торговая марка.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61AA816" wp14:editId="67AF1268">
                  <wp:extent cx="171450" cy="171450"/>
                  <wp:effectExtent l="0" t="0" r="0" b="0"/>
                  <wp:docPr id="143" name="Picture 14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Идентификатор модели поставщика: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Торговое название или торговая марка поставщика и идентификатор модели поставщика должны уместиться в  пределах 86×12 мм.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7. Дизайн этикетки для резервуаров для горячей воды должен выглядеть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529D984" wp14:editId="218A7106">
                  <wp:extent cx="3656899" cy="5053330"/>
                  <wp:effectExtent l="0" t="0" r="1270" b="0"/>
                  <wp:docPr id="142" name="Picture 14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611" cy="505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lastRenderedPageBreak/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иметь ширину не менее 105 мм и высоту не менее 200 мм. Если ярлык печатается в большем формате, его содержимое должно оставаться пропорциональным указанным выше спецификациям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</w:t>
            </w:r>
            <w:r>
              <w:rPr>
                <w:sz w:val="28"/>
                <w:szCs w:val="28"/>
              </w:rPr>
              <w:t>ф</w:t>
            </w:r>
            <w:r w:rsidRPr="00B12AF3">
              <w:rPr>
                <w:sz w:val="28"/>
                <w:szCs w:val="28"/>
              </w:rPr>
              <w:t>он должен быть белым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</w:t>
            </w:r>
            <w:r>
              <w:rPr>
                <w:sz w:val="28"/>
                <w:szCs w:val="28"/>
              </w:rPr>
              <w:t>ц</w:t>
            </w:r>
            <w:r w:rsidRPr="00B12AF3">
              <w:rPr>
                <w:sz w:val="28"/>
                <w:szCs w:val="28"/>
              </w:rPr>
              <w:t>вета кодируются следующим образом CMYK – голубой, пурпурный, желтый и черный: 00-70-X-00: 0% голубой, 70% пурпурный, 100% желтый, 0% черный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отвечать всем следующим требованиям (номера относятся к рисунку выше):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9BD997B" wp14:editId="69B5DFD8">
                  <wp:extent cx="190500" cy="200025"/>
                  <wp:effectExtent l="0" t="0" r="0" b="9525"/>
                  <wp:docPr id="141" name="Picture 14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Контур этикетки UE:</w:t>
            </w:r>
            <w:r w:rsidRPr="00B12AF3">
              <w:rPr>
                <w:sz w:val="28"/>
                <w:szCs w:val="28"/>
              </w:rPr>
              <w:t> 4 pt, цвет: 100% голубой -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9AC3BB2" wp14:editId="3F7AF581">
                  <wp:extent cx="180975" cy="180975"/>
                  <wp:effectExtent l="0" t="0" r="9525" b="9525"/>
                  <wp:docPr id="140" name="Picture 14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Логотип UE:</w:t>
            </w:r>
            <w:r w:rsidRPr="00B12AF3">
              <w:rPr>
                <w:sz w:val="28"/>
                <w:szCs w:val="28"/>
              </w:rPr>
              <w:t> Цвета: X-80-00-00 и 00-00-X-00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6965860" wp14:editId="70C9188A">
                  <wp:extent cx="190500" cy="180975"/>
                  <wp:effectExtent l="0" t="0" r="0" b="9525"/>
                  <wp:docPr id="139" name="Picture 13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Энергетическая этикетка:</w:t>
            </w:r>
            <w:r w:rsidRPr="00B12AF3">
              <w:rPr>
                <w:sz w:val="28"/>
                <w:szCs w:val="28"/>
              </w:rPr>
              <w:t xml:space="preserve"> цвет: X-00-00-00. Иконка/пиктограмма,  так как  она  изображена: Логотип UE + </w:t>
            </w:r>
            <w:r w:rsidRPr="00B12AF3">
              <w:rPr>
                <w:bCs/>
                <w:sz w:val="28"/>
                <w:szCs w:val="28"/>
              </w:rPr>
              <w:t>энергетическая этикетка</w:t>
            </w:r>
            <w:r w:rsidRPr="00B12AF3">
              <w:rPr>
                <w:sz w:val="28"/>
                <w:szCs w:val="28"/>
              </w:rPr>
              <w:t>: длина: 86 мм, высота: 17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FD784D1" wp14:editId="6A0F2EC0">
                  <wp:extent cx="190500" cy="180975"/>
                  <wp:effectExtent l="0" t="0" r="0" b="9525"/>
                  <wp:docPr id="138" name="Picture 13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Линия под логотипами:</w:t>
            </w:r>
            <w:r w:rsidRPr="00B12AF3">
              <w:rPr>
                <w:sz w:val="28"/>
                <w:szCs w:val="28"/>
              </w:rPr>
              <w:t> 1 pt, цвет: голубой 100 %, длина: 86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466EBE5" wp14:editId="2B74A2FC">
                  <wp:extent cx="180975" cy="180975"/>
                  <wp:effectExtent l="0" t="0" r="9525" b="9525"/>
                  <wp:docPr id="137" name="Picture 13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Функция хранения: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 так как  она  изображена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A268147" wp14:editId="223A5D1B">
                  <wp:extent cx="180975" cy="180975"/>
                  <wp:effectExtent l="0" t="0" r="9525" b="9525"/>
                  <wp:docPr id="136" name="Picture 13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  <w:lang w:val="en-US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Шкала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A-G </w:t>
            </w:r>
            <w:r w:rsidRPr="00B12AF3">
              <w:rPr>
                <w:b/>
                <w:bCs/>
                <w:sz w:val="28"/>
                <w:szCs w:val="28"/>
              </w:rPr>
              <w:t>или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A</w:t>
            </w:r>
            <w:r w:rsidRPr="00B12AF3">
              <w:rPr>
                <w:b/>
                <w:bCs/>
                <w:sz w:val="28"/>
                <w:szCs w:val="28"/>
                <w:vertAlign w:val="superscript"/>
                <w:lang w:val="en-US"/>
              </w:rPr>
              <w:t>+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-F: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высота: 7 мм, свободное пространство: 1 мм, цвет: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Высший класс: X-00-X-00;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Второй класс: 70-00-X-00;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Третий класс: 30-00-X-00;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Четвертый класс: 00-00-X-00;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Пятый класс: 00-30-X-00;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Шестой класс: 00-70-X-00;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Последний класс: 00-X-X-00;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16 pt, верхний регистр/заглавные, белый, символ „+”;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AC14CFE" wp14:editId="24B380B8">
                  <wp:extent cx="180975" cy="180975"/>
                  <wp:effectExtent l="0" t="0" r="9525" b="9525"/>
                  <wp:docPr id="135" name="Picture 13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Класс энергоэффективности: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22 мм, высота: 12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 24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EBDE4CD" wp14:editId="55FF9896">
                  <wp:extent cx="180975" cy="180975"/>
                  <wp:effectExtent l="0" t="0" r="9525" b="9525"/>
                  <wp:docPr id="134" name="Picture 13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Потеря тепла: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100% голубой -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aldine 45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  <w:lang w:val="en-US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«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W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»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:</w:t>
            </w:r>
            <w:r w:rsidRPr="00B12AF3">
              <w:rPr>
                <w:sz w:val="28"/>
                <w:szCs w:val="28"/>
                <w:lang w:val="en-US"/>
              </w:rPr>
              <w:t xml:space="preserve"> Calibri normal 30 pt, 100 %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59B7A07" wp14:editId="28A53397">
                  <wp:extent cx="171450" cy="171450"/>
                  <wp:effectExtent l="0" t="0" r="0" b="0"/>
                  <wp:docPr id="133" name="Picture 13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Емкость резервуар: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2 pt, цвет: 100% голубой - закругленные углы: 3,5 мм,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Значение 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XYZ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b/>
                <w:bCs/>
                <w:sz w:val="28"/>
                <w:szCs w:val="28"/>
              </w:rPr>
              <w:t>:</w:t>
            </w:r>
            <w:r w:rsidRPr="00B12AF3">
              <w:rPr>
                <w:sz w:val="28"/>
                <w:szCs w:val="28"/>
              </w:rPr>
              <w:t> Calibri aldine 45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  <w:lang w:val="en-US"/>
              </w:rPr>
            </w:pPr>
            <w:r w:rsidRPr="00B12AF3">
              <w:rPr>
                <w:sz w:val="28"/>
                <w:szCs w:val="28"/>
                <w:lang w:val="en-US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«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L</w:t>
            </w:r>
            <w:r w:rsidRPr="00F55DD7">
              <w:rPr>
                <w:b/>
                <w:bCs/>
                <w:sz w:val="28"/>
                <w:szCs w:val="28"/>
                <w:lang w:val="en-US"/>
              </w:rPr>
              <w:t>»</w:t>
            </w:r>
            <w:r w:rsidRPr="00B12AF3">
              <w:rPr>
                <w:b/>
                <w:bCs/>
                <w:sz w:val="28"/>
                <w:szCs w:val="28"/>
                <w:lang w:val="en-US"/>
              </w:rPr>
              <w:t>:</w:t>
            </w:r>
            <w:r w:rsidRPr="00B12AF3">
              <w:rPr>
                <w:sz w:val="28"/>
                <w:szCs w:val="28"/>
                <w:lang w:val="en-US"/>
              </w:rPr>
              <w:t xml:space="preserve"> Calibri normal 30 pt, 100 % </w:t>
            </w:r>
            <w:r w:rsidRPr="00B12AF3">
              <w:rPr>
                <w:sz w:val="28"/>
                <w:szCs w:val="28"/>
              </w:rPr>
              <w:t>черный</w:t>
            </w:r>
            <w:r w:rsidRPr="00B12AF3">
              <w:rPr>
                <w:sz w:val="28"/>
                <w:szCs w:val="28"/>
                <w:lang w:val="en-US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6EC465CB" wp14:editId="7F81FFCC">
                  <wp:extent cx="171450" cy="161925"/>
                  <wp:effectExtent l="0" t="0" r="0" b="9525"/>
                  <wp:docPr id="132" name="Picture 1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Год ввода этикетки и номер Положения (регламента):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10 pt.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4387920" wp14:editId="558B7DD7">
                  <wp:extent cx="171450" cy="161925"/>
                  <wp:effectExtent l="0" t="0" r="0" b="9525"/>
                  <wp:docPr id="131" name="Picture 13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Торговое наименование или торговая марка.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631AD14" wp14:editId="0AC98A79">
                  <wp:extent cx="171450" cy="171450"/>
                  <wp:effectExtent l="0" t="0" r="0" b="0"/>
                  <wp:docPr id="130" name="Picture 13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Идентификатор модели поставщика: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Торговое название или торговая марка поставщика и идентификатор модели поставщика должны уместиться в  пределах 86×12 мм.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8. Дизайн этикеток для пакетов водонагревательных установок и солнечного устройства следующий: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0614B2C" wp14:editId="3F8DCA4D">
                  <wp:extent cx="3657475" cy="5153025"/>
                  <wp:effectExtent l="0" t="0" r="635" b="0"/>
                  <wp:docPr id="129" name="Picture 12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620" cy="515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>тикетка должна иметь ширину не менее 210 мм и высоту не менее 297 мм. Если этикетка печатается в большем формате, его содержимое должно оставаться пропорциональным указанным выше спецификациям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</w:t>
            </w:r>
            <w:r>
              <w:rPr>
                <w:sz w:val="28"/>
                <w:szCs w:val="28"/>
              </w:rPr>
              <w:t>ф</w:t>
            </w:r>
            <w:r w:rsidRPr="00B12AF3">
              <w:rPr>
                <w:sz w:val="28"/>
                <w:szCs w:val="28"/>
              </w:rPr>
              <w:t>он должен быть белым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</w:t>
            </w:r>
            <w:r>
              <w:rPr>
                <w:sz w:val="28"/>
                <w:szCs w:val="28"/>
              </w:rPr>
              <w:t>ц</w:t>
            </w:r>
            <w:r w:rsidRPr="00B12AF3">
              <w:rPr>
                <w:sz w:val="28"/>
                <w:szCs w:val="28"/>
              </w:rPr>
              <w:t>вета кодируются следующим образом CMYK – голубой, пурпурный, желтый и черный: 00-70-X-00: 0% голубой, 70% пурпурный, 100% желтый, 0% черный</w:t>
            </w:r>
            <w:r>
              <w:rPr>
                <w:sz w:val="28"/>
                <w:szCs w:val="28"/>
              </w:rPr>
              <w:t>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</w:t>
            </w:r>
            <w:r>
              <w:rPr>
                <w:sz w:val="28"/>
                <w:szCs w:val="28"/>
              </w:rPr>
              <w:t>э</w:t>
            </w:r>
            <w:r w:rsidRPr="00B12AF3">
              <w:rPr>
                <w:sz w:val="28"/>
                <w:szCs w:val="28"/>
              </w:rPr>
              <w:t xml:space="preserve">тикетка должна отвечать всем следующим требованиям (номера </w:t>
            </w:r>
            <w:r w:rsidRPr="00B12AF3">
              <w:rPr>
                <w:sz w:val="28"/>
                <w:szCs w:val="28"/>
              </w:rPr>
              <w:lastRenderedPageBreak/>
              <w:t>относятся к рисунку выше):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727592" wp14:editId="55153462">
                  <wp:extent cx="190500" cy="200025"/>
                  <wp:effectExtent l="0" t="0" r="0" b="9525"/>
                  <wp:docPr id="128" name="Picture 1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Контур этикетки UE:</w:t>
            </w:r>
            <w:r w:rsidRPr="00B12AF3">
              <w:rPr>
                <w:sz w:val="28"/>
                <w:szCs w:val="28"/>
              </w:rPr>
              <w:t> 6 pt, цвет: 100% голубой -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135078" wp14:editId="3302DAB8">
                  <wp:extent cx="180975" cy="180975"/>
                  <wp:effectExtent l="0" t="0" r="9525" b="9525"/>
                  <wp:docPr id="127" name="Picture 12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Логотип UE:</w:t>
            </w:r>
            <w:r w:rsidRPr="00B12AF3">
              <w:rPr>
                <w:sz w:val="28"/>
                <w:szCs w:val="28"/>
              </w:rPr>
              <w:t xml:space="preserve"> Цвета: X-80-00-00 </w:t>
            </w:r>
            <w:r>
              <w:rPr>
                <w:sz w:val="28"/>
                <w:szCs w:val="28"/>
              </w:rPr>
              <w:t>и</w:t>
            </w:r>
            <w:r w:rsidRPr="00B12AF3">
              <w:rPr>
                <w:sz w:val="28"/>
                <w:szCs w:val="28"/>
              </w:rPr>
              <w:t xml:space="preserve"> 00-00-X-00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5F97DA9" wp14:editId="0F56A1C7">
                  <wp:extent cx="190500" cy="180975"/>
                  <wp:effectExtent l="0" t="0" r="0" b="9525"/>
                  <wp:docPr id="126" name="Picture 12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Энергетическая этикетка:</w:t>
            </w:r>
            <w:r w:rsidRPr="00B12AF3">
              <w:rPr>
                <w:sz w:val="28"/>
                <w:szCs w:val="28"/>
              </w:rPr>
              <w:t xml:space="preserve"> Цвет: X-00-00-00. Иконка/пиктограмма,  так как  она  изображена: Логотип UE + </w:t>
            </w:r>
            <w:r w:rsidRPr="00B12AF3">
              <w:rPr>
                <w:bCs/>
                <w:sz w:val="28"/>
                <w:szCs w:val="28"/>
              </w:rPr>
              <w:t>энергетическая этикетка</w:t>
            </w:r>
            <w:r w:rsidRPr="00B12AF3">
              <w:rPr>
                <w:sz w:val="28"/>
                <w:szCs w:val="28"/>
              </w:rPr>
              <w:t>: длина: 191 мм, высота: 37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6DA8125" wp14:editId="679949FF">
                  <wp:extent cx="190500" cy="180975"/>
                  <wp:effectExtent l="0" t="0" r="0" b="9525"/>
                  <wp:docPr id="125" name="Picture 1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Линия под логотипами:</w:t>
            </w:r>
            <w:r w:rsidRPr="00B12AF3">
              <w:rPr>
                <w:sz w:val="28"/>
                <w:szCs w:val="28"/>
              </w:rPr>
              <w:t> 2 pt, цвет: голубой 100%, длина: 191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D255A26" wp14:editId="6D000BE4">
                  <wp:extent cx="180975" cy="180975"/>
                  <wp:effectExtent l="0" t="0" r="9525" b="9525"/>
                  <wp:docPr id="124" name="Picture 12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Функция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так как она изображена, включая заявленный профиль нагрузки, выраженный в соответствующем пункте, в соответствии с таблицей 3 приложения VII. Calibri aldine 22 pt, 100% черный.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46C10EE" wp14:editId="60D23C2C">
                  <wp:extent cx="180975" cy="180975"/>
                  <wp:effectExtent l="0" t="0" r="9525" b="9525"/>
                  <wp:docPr id="123" name="Picture 1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Установка для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Иконка/пиктограмма</w:t>
            </w:r>
            <w:r w:rsidRPr="00B12AF3">
              <w:rPr>
                <w:sz w:val="28"/>
                <w:szCs w:val="28"/>
              </w:rPr>
              <w:t>, так как она изображена;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Классы энергоэффективности нагрева воды водонагревательной установки: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24 мм, высота: 14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28 pt, верхний регистр (заглавные), белый;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3 pt, цвет: голубые 100% -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82B04A3" wp14:editId="155D9944">
                  <wp:extent cx="180975" cy="180975"/>
                  <wp:effectExtent l="0" t="0" r="9525" b="9525"/>
                  <wp:docPr id="122" name="Picture 12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Пакет с солнечным коллектором и / или резервуар для горячей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sz w:val="28"/>
                <w:szCs w:val="28"/>
              </w:rPr>
              <w:t>Иконки/пиктограммы</w:t>
            </w:r>
            <w:r w:rsidRPr="00B12AF3">
              <w:rPr>
                <w:sz w:val="28"/>
                <w:szCs w:val="28"/>
              </w:rPr>
              <w:t>, так как они изображены;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 xml:space="preserve">Символ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12AF3">
              <w:rPr>
                <w:b/>
                <w:bCs/>
                <w:sz w:val="28"/>
                <w:szCs w:val="28"/>
              </w:rPr>
              <w:t>+</w:t>
            </w:r>
            <w:r>
              <w:rPr>
                <w:b/>
                <w:bCs/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 Calibri aldine 50 pt, 100 %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Окошки:</w:t>
            </w:r>
            <w:r w:rsidRPr="00B12AF3">
              <w:rPr>
                <w:sz w:val="28"/>
                <w:szCs w:val="28"/>
              </w:rPr>
              <w:t> длина: 12 мм, высота: 12 мм, граница: 4 шт., голубой 100%;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3 pt – цвет: голубые 100% -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AAD3556" wp14:editId="11E41A68">
                  <wp:extent cx="180975" cy="180975"/>
                  <wp:effectExtent l="0" t="0" r="9525" b="9525"/>
                  <wp:docPr id="121" name="Picture 1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Шкала A</w:t>
            </w:r>
            <w:r w:rsidRPr="00B12AF3">
              <w:rPr>
                <w:b/>
                <w:bCs/>
                <w:sz w:val="28"/>
                <w:szCs w:val="28"/>
                <w:vertAlign w:val="superscript"/>
              </w:rPr>
              <w:t>+++</w:t>
            </w:r>
            <w:r w:rsidRPr="00B12AF3">
              <w:rPr>
                <w:b/>
                <w:bCs/>
                <w:sz w:val="28"/>
                <w:szCs w:val="28"/>
              </w:rPr>
              <w:t>-G с рамкой: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высота: 15 мм, свободное пространство: 3 мм, цвета: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Высший класс: X-00-X-00;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Второй класс: 70-00-X-00;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Третий класс: 30-00-X-00;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Четвертый класс: 00-00-X-00;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Пятый класс: 00-30-X-00;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Шестой класс: 00-70-X-00;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Седьмой класс: 00-X-X-00;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Если применимо, последние классы: 00-X-X-00;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30 pt, верхний регистр/заглавные, белый, символ „+”; показатель степени, выровнен в одной строке;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sz w:val="28"/>
                <w:szCs w:val="28"/>
              </w:rPr>
              <w:t> 3 pt, цвет: голубой 100 % – закругленные углы: 3,5 мм.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C741213" wp14:editId="0BE67025">
                  <wp:extent cx="171450" cy="171450"/>
                  <wp:effectExtent l="0" t="0" r="0" b="0"/>
                  <wp:docPr id="120" name="Picture 12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Класс энергоэффективности нагрева воды пакета установки нагрева воды и солнечного устройства: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lastRenderedPageBreak/>
              <w:t>—  </w:t>
            </w:r>
            <w:r w:rsidRPr="00B12AF3">
              <w:rPr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sz w:val="28"/>
                <w:szCs w:val="28"/>
              </w:rPr>
              <w:t> длина: 33 мм, высота: 19 мм, 100% черный;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 xml:space="preserve"> Calibri aldine 40 pt, верхний регистр/заглавные, белый, символ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; показатель степени, выровнен в одной строке.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6C9C727" wp14:editId="05E9DA18">
                  <wp:extent cx="171450" cy="161925"/>
                  <wp:effectExtent l="0" t="0" r="0" b="9525"/>
                  <wp:docPr id="119" name="Picture 1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Год ввода этикетки и номер положения (регулирования):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 </w:t>
            </w:r>
            <w:r w:rsidRPr="00B12AF3">
              <w:rPr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sz w:val="28"/>
                <w:szCs w:val="28"/>
              </w:rPr>
              <w:t> Calibri aldine 12 pt.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124BE39" wp14:editId="59A28140">
                  <wp:extent cx="171450" cy="161925"/>
                  <wp:effectExtent l="0" t="0" r="0" b="9525"/>
                  <wp:docPr id="118" name="Picture 11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Название или торговая марка продавца и / или поставщика.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ECEE5AA" wp14:editId="424D9DC6">
                  <wp:extent cx="171450" cy="171450"/>
                  <wp:effectExtent l="0" t="0" r="0" b="0"/>
                  <wp:docPr id="117" name="Picture 1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sz w:val="28"/>
                <w:szCs w:val="28"/>
              </w:rPr>
              <w:t>   </w:t>
            </w:r>
            <w:r w:rsidRPr="00B12AF3">
              <w:rPr>
                <w:b/>
                <w:bCs/>
                <w:sz w:val="28"/>
                <w:szCs w:val="28"/>
              </w:rPr>
              <w:t>Идентификатор модели продавца и / или поставщика: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Название или торговая марка продавца и/или поставщика и идентификатор модели  должны уместиться в  пределах 191×19 мм.</w:t>
            </w:r>
          </w:p>
        </w:tc>
      </w:tr>
    </w:tbl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Pr="00B12AF3">
        <w:rPr>
          <w:i/>
          <w:iCs/>
          <w:sz w:val="28"/>
          <w:szCs w:val="28"/>
        </w:rPr>
        <w:t>риложение № 4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b/>
          <w:b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Информация о продукте (техническое описание)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   Установки для нагрева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1.1. Информация, содержащаяся в техническом описании (паспорте) продукта для установки нагрева воды, должна быть представлена в порядке, указанном ниже, и должна быть включена в брошюру продукта или друг</w:t>
      </w:r>
      <w:r>
        <w:rPr>
          <w:sz w:val="28"/>
          <w:szCs w:val="28"/>
        </w:rPr>
        <w:t xml:space="preserve">ие </w:t>
      </w:r>
      <w:r w:rsidRPr="00B12AF3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B12AF3">
        <w:rPr>
          <w:sz w:val="28"/>
          <w:szCs w:val="28"/>
        </w:rPr>
        <w:t>, поставляемые вместе с продуктом: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заявленный профиль нагрузки, выраженный в соответствующем пункте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и типичное использование в соответствии с </w:t>
      </w:r>
      <w:r>
        <w:rPr>
          <w:sz w:val="28"/>
          <w:szCs w:val="28"/>
        </w:rPr>
        <w:t>т</w:t>
      </w:r>
      <w:r w:rsidRPr="00B12AF3">
        <w:rPr>
          <w:sz w:val="28"/>
          <w:szCs w:val="28"/>
        </w:rPr>
        <w:t xml:space="preserve">аблицей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d) класс энергоэффективности нагрева воды данной модели, определенный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2, таким образом: для солнечных водонагревательных установок и для установок нагрева воды с теплонасосом, в средних климатических условиях;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e) энергетическая эффективность нагрева воды, выраженная в %, округленная до ближайшего целого числа и рассчитанная согласно пункту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8, таким образом: для солнечных водонагревательных установок и для установок для нагрева воды с теплонасосом, в средних климатических условиях;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годовое потребление 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конечную энергию и/или годовое потребление топлива, выраженное в GJ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 xml:space="preserve">, округленное до ближайшего целого числа и рассчитанное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8, таким образом: </w:t>
      </w:r>
      <w:r w:rsidRPr="00B12AF3">
        <w:rPr>
          <w:sz w:val="28"/>
          <w:szCs w:val="28"/>
        </w:rPr>
        <w:lastRenderedPageBreak/>
        <w:t>для солнечных водонагревательных установок и для установок c теплонасосом для нагрева воды, в средних климатических условиях;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g) где это необходимо, другие профили нагрузки, для которых может использоваться система нагрева воды, а также энергоэффективность соответствующего нагрева воды и годовое потребление электроэнергии в соответствии с пунктами (e) и (f);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h) температурные настройки термостата системы нагрева воды, размещенные на рынке поставщиком;</w:t>
      </w:r>
    </w:p>
    <w:p w:rsidR="0003388B" w:rsidRPr="00B12AF3" w:rsidRDefault="0003388B" w:rsidP="0003388B">
      <w:pPr>
        <w:tabs>
          <w:tab w:val="left" w:pos="7088"/>
        </w:tabs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i) уровень акустической мощности 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, в  помещении, выраженный в dB, округленный до ближайшего целого числа (для установок с тепловым насосом для нагрева воды, если применимо);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j) если применимо, указание на то, что система нагрева воды может работать только вне пиковых часов;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k) любые особые меры предосторожности, которые необходимо предпринять при сборке, установке или обслуживании системы отопления;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l) если значение </w:t>
      </w:r>
      <w:r w:rsidRPr="00B12AF3">
        <w:rPr>
          <w:i/>
          <w:iCs/>
          <w:sz w:val="28"/>
          <w:szCs w:val="28"/>
        </w:rPr>
        <w:t>smart</w:t>
      </w:r>
      <w:r w:rsidRPr="00B12AF3">
        <w:rPr>
          <w:sz w:val="28"/>
          <w:szCs w:val="28"/>
        </w:rPr>
        <w:t xml:space="preserve"> объявлено как </w:t>
      </w:r>
      <w:r>
        <w:rPr>
          <w:sz w:val="28"/>
          <w:szCs w:val="28"/>
        </w:rPr>
        <w:t>«</w:t>
      </w:r>
      <w:r w:rsidRPr="00B12AF3">
        <w:rPr>
          <w:sz w:val="28"/>
          <w:szCs w:val="28"/>
        </w:rPr>
        <w:t>1</w:t>
      </w:r>
      <w:r>
        <w:rPr>
          <w:sz w:val="28"/>
          <w:szCs w:val="28"/>
        </w:rPr>
        <w:t>»</w:t>
      </w:r>
      <w:r w:rsidRPr="00B12AF3">
        <w:rPr>
          <w:sz w:val="28"/>
          <w:szCs w:val="28"/>
        </w:rPr>
        <w:t xml:space="preserve"> - указание на то, что информация об энергоэффективности, связанная с нагревом воды, годовым расходом электроэнергии и топлива, в зависимости от ситуации, относится только к настройкам управления интеллектуально  (</w:t>
      </w:r>
      <w:r w:rsidRPr="00B12AF3">
        <w:rPr>
          <w:i/>
          <w:iCs/>
          <w:sz w:val="28"/>
          <w:szCs w:val="28"/>
        </w:rPr>
        <w:t>smart</w:t>
      </w:r>
      <w:r w:rsidRPr="00B12AF3">
        <w:rPr>
          <w:sz w:val="28"/>
          <w:szCs w:val="28"/>
        </w:rPr>
        <w:t> ) активированным;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солнечных водонагревательных установок и тепловых насосных систем отопления: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m) энергоэффективность нагрева воды, выраженная в %, в более холодных или теплых климатических условиях, округленная до ближайшего целого числа и рассчитанная в соответствии с пунктом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8;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n) годовое потребление электроэнергии, выраженное в</w:t>
      </w:r>
      <w:r w:rsidRPr="00B12AF3">
        <w:t xml:space="preserve">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конечную энергию и/или годовое потребление топлива, выраженное в GJ,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 xml:space="preserve">, в более холодных или более теплых климатических условиях, округленное до ближайшего целого числа, и рассчитанный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8; 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солнечных водонагревательных систем: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o) площадь отверстия коллектора, выраженная в м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p) оптический выход, три знака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q) коэффициент первой степени,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K),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r) коэффициент второй степени,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 K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), тремя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s) модификатор угла падения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t) емкость резервуара, выраженная в литрах, округляется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>u) потребление электроэнергии насоса, выраженная в W, округляется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v) потребление электроэнергии в режиме ожидания, выраженная в W,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установок нагрева воды с тепловыми насосами: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w) уровень звуковой мощности </w:t>
      </w:r>
      <w:r w:rsidRPr="00B12AF3">
        <w:rPr>
          <w:i/>
          <w:iCs/>
          <w:sz w:val="28"/>
          <w:szCs w:val="28"/>
        </w:rPr>
        <w:t>L</w:t>
      </w:r>
      <w:r w:rsidRPr="00B12AF3">
        <w:rPr>
          <w:i/>
          <w:iCs/>
          <w:sz w:val="28"/>
          <w:szCs w:val="28"/>
          <w:vertAlign w:val="subscript"/>
        </w:rPr>
        <w:t>WA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, в помещении, выраженный в dB, с округлением до ближайшего целого числа.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1.2. Техническое описание (информация о продукте) может охватывать несколько моделей установок нагрева воды, поставляемых одним и тем же поставщиком.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1.3. Информация, содержащаяся в техническом описании, может быть предоставлена в виде копии этикетки, либо в цвете, либо в черно-белом. В этом случае информация, указанная в пункте 1.1, которая еще не указана на этикетке, также включена.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 Резервуары для горячей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2.1. Информация в техническом паспорте резервуара для горячей воды должна быть представлена в порядке, указанном ниже, и должна быть включена в брошюру продукта или другие документы, поставляемые с продуктом: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идентификатор модели поставщика;</w:t>
      </w:r>
    </w:p>
    <w:p w:rsidR="0003388B" w:rsidRPr="00B12AF3" w:rsidRDefault="0003388B" w:rsidP="0003388B">
      <w:pPr>
        <w:ind w:firstLine="540"/>
        <w:jc w:val="left"/>
        <w:rPr>
          <w:sz w:val="28"/>
          <w:szCs w:val="28"/>
        </w:rPr>
      </w:pPr>
      <w:r w:rsidRPr="00B12AF3">
        <w:rPr>
          <w:sz w:val="28"/>
          <w:szCs w:val="28"/>
        </w:rPr>
        <w:t xml:space="preserve">c) класс энергоэффективности модели, определенной в соответствии с пунктом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тепловые потери, выраженные в W, округлены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емкость контейнера, выраженная в литрах, округляется до ближайшего целого числа.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2.2. Техническое описание (информация о продукте) может охватывать несколько моделей резервуаров для горячей воды, поставляемых одним и тем же поставщиком.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2.3. Информация, содержащаяся в техническом описании, может быть предоставлена в виде копии этикетки, либо в цвете, либо в черно-белом. В этом случае информация, указанная в пункте 2.1, которая еще не указана на этикетке, также включена.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3. Солнечные установки (батареи)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3.1. Информация </w:t>
      </w:r>
      <w:r>
        <w:rPr>
          <w:sz w:val="28"/>
          <w:szCs w:val="28"/>
        </w:rPr>
        <w:t xml:space="preserve">о </w:t>
      </w:r>
      <w:r w:rsidRPr="00B12AF3">
        <w:rPr>
          <w:sz w:val="28"/>
          <w:szCs w:val="28"/>
        </w:rPr>
        <w:t>техническом описании солнечной установки должна быть представлена в порядке, указанном ниже, и должна быть включена в брошюру продукта или другие документы, поставляемые вместе с продуктом (для насосов в коллекторном контуре, если это применимо):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торговое наименование или товарный знак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идентификатор модели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>c) площадь отверстия коллектора, выраженная в м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оптический выход, три знака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коэффициент первой степени,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),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f) коэффициент второй степени, выраженный в W/(m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K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), с тремя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g) модификатор угла падения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h) емкость контейнера, выраженная в литрах, округляется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i) годовой несолнечный тепловой вход 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nonsol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 xml:space="preserve">, выраженный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 первичную энергию  для электричества и / или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 в пересчете на </w:t>
      </w:r>
      <w:r w:rsidRPr="00B12AF3">
        <w:rPr>
          <w:i/>
          <w:iCs/>
          <w:sz w:val="28"/>
          <w:szCs w:val="28"/>
        </w:rPr>
        <w:t>PCS</w:t>
      </w:r>
      <w:r w:rsidRPr="00B12AF3">
        <w:rPr>
          <w:sz w:val="28"/>
          <w:szCs w:val="28"/>
        </w:rPr>
        <w:t> для топлива, для профилей нагрузки M, L, XL и XXL в средних климатических условиях, округленных до ближайшее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j) потребляемая мощность насоса, выраженная в W, округляется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k) потребляемая мощность в режиме ожидания, выраженная в W,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l) </w:t>
      </w:r>
      <w:r>
        <w:rPr>
          <w:sz w:val="28"/>
          <w:szCs w:val="28"/>
        </w:rPr>
        <w:t>д</w:t>
      </w:r>
      <w:r w:rsidRPr="00B12AF3">
        <w:rPr>
          <w:sz w:val="28"/>
          <w:szCs w:val="28"/>
        </w:rPr>
        <w:t xml:space="preserve">ополнительное потребление электроэнергии 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aux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 xml:space="preserve">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>, в пересчете наконечную энергию, округленное до ближайшего целого числа.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3.2. Техническое описание продукта может охватывать несколько моделей солнечных водонагревательных установок, поставляемых одним и тем же поставщиком.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4. Пакеты нагрева воды и солнечные батареи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Техническое описание пакета водонагревателя и солнечной батареи должно содержать элементы, показанные на рисунке 1, для оценки энергоэффективности водонагревательных установок и солнечных устройств, которые должны включать следующую информацию: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 I: значение энергоэффективности нагрева воды водонагревательной  установки, выраженное в %;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II: значение математического выражения </w:t>
      </w: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7031FDB2" wp14:editId="48DE8558">
            <wp:extent cx="1371600" cy="235133"/>
            <wp:effectExtent l="0" t="0" r="0" b="0"/>
            <wp:docPr id="116" name="Picture 1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F3">
        <w:rPr>
          <w:sz w:val="28"/>
          <w:szCs w:val="28"/>
        </w:rPr>
        <w:t> , где 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ref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 xml:space="preserve">взято из </w:t>
      </w:r>
      <w:r>
        <w:rPr>
          <w:sz w:val="28"/>
          <w:szCs w:val="28"/>
        </w:rPr>
        <w:t>т</w:t>
      </w:r>
      <w:r w:rsidRPr="00B12AF3">
        <w:rPr>
          <w:sz w:val="28"/>
          <w:szCs w:val="28"/>
        </w:rPr>
        <w:t xml:space="preserve">аблицы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риложения № 7, а 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nonsol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з Технического паспорта продукта солнечного устройства для заявленного профиля установки нагрузки нагрева воды M, L, XL или XXL;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III: значение математического выражения</w:t>
      </w:r>
      <w:r w:rsidRPr="00B12AF3">
        <w:rPr>
          <w:sz w:val="28"/>
          <w:szCs w:val="28"/>
          <w:lang w:eastAsia="ru-RU"/>
        </w:rPr>
        <w:t xml:space="preserve"> </w:t>
      </w: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0C3D3919" wp14:editId="23C42310">
            <wp:extent cx="1463040" cy="203355"/>
            <wp:effectExtent l="0" t="0" r="3810" b="6350"/>
            <wp:docPr id="115" name="Picture 1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AF3">
        <w:rPr>
          <w:sz w:val="28"/>
          <w:szCs w:val="28"/>
        </w:rPr>
        <w:t> , выраженное в %, где </w:t>
      </w:r>
      <w:r w:rsidRPr="00B12AF3">
        <w:rPr>
          <w:i/>
          <w:iCs/>
          <w:sz w:val="28"/>
          <w:szCs w:val="28"/>
        </w:rPr>
        <w:t>Q</w:t>
      </w:r>
      <w:r w:rsidRPr="00B12AF3">
        <w:rPr>
          <w:i/>
          <w:iCs/>
          <w:sz w:val="28"/>
          <w:szCs w:val="28"/>
          <w:vertAlign w:val="subscript"/>
        </w:rPr>
        <w:t>aux</w:t>
      </w:r>
      <w:r w:rsidRPr="00B12AF3">
        <w:rPr>
          <w:i/>
          <w:iCs/>
          <w:sz w:val="28"/>
          <w:szCs w:val="28"/>
        </w:rPr>
        <w:t> </w:t>
      </w:r>
      <w:r w:rsidRPr="00B12AF3">
        <w:rPr>
          <w:sz w:val="28"/>
          <w:szCs w:val="28"/>
        </w:rPr>
        <w:t>взято из технического описания солнечной  батареи, а Q</w:t>
      </w:r>
      <w:r w:rsidRPr="00B12AF3">
        <w:rPr>
          <w:sz w:val="28"/>
          <w:szCs w:val="28"/>
          <w:vertAlign w:val="subscript"/>
        </w:rPr>
        <w:t>ref</w:t>
      </w:r>
      <w:r w:rsidRPr="00B12AF3">
        <w:rPr>
          <w:sz w:val="28"/>
          <w:szCs w:val="28"/>
        </w:rPr>
        <w:t xml:space="preserve"> взято из </w:t>
      </w:r>
      <w:r>
        <w:rPr>
          <w:sz w:val="28"/>
          <w:szCs w:val="28"/>
        </w:rPr>
        <w:t>т</w:t>
      </w:r>
      <w:r w:rsidRPr="00B12AF3">
        <w:rPr>
          <w:sz w:val="28"/>
          <w:szCs w:val="28"/>
        </w:rPr>
        <w:t xml:space="preserve">аблицы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 для объявленного профиля нагрузки M, L, XL или XXL.</w:t>
      </w:r>
    </w:p>
    <w:p w:rsidR="0003388B" w:rsidRPr="00B12AF3" w:rsidRDefault="0003388B" w:rsidP="0003388B">
      <w:pPr>
        <w:ind w:firstLine="540"/>
        <w:rPr>
          <w:b/>
          <w:bCs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>Ри</w:t>
      </w:r>
      <w:r w:rsidRPr="00B12AF3">
        <w:rPr>
          <w:b/>
          <w:bCs/>
          <w:iCs/>
          <w:sz w:val="28"/>
          <w:szCs w:val="28"/>
        </w:rPr>
        <w:t>сунок  1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sz w:val="28"/>
          <w:szCs w:val="28"/>
        </w:rPr>
        <w:lastRenderedPageBreak/>
        <w:t>Техническое описание пакета водонагревателя и солнечной батареи</w:t>
      </w:r>
      <w:r w:rsidRPr="00B12AF3">
        <w:rPr>
          <w:b/>
          <w:bCs/>
          <w:sz w:val="28"/>
          <w:szCs w:val="28"/>
        </w:rPr>
        <w:t xml:space="preserve">, которое указывает энергоэффективность тепловой подачи предложенного пакета </w:t>
      </w:r>
    </w:p>
    <w:p w:rsidR="0003388B" w:rsidRPr="00B12AF3" w:rsidRDefault="0003388B" w:rsidP="0003388B">
      <w:pPr>
        <w:ind w:firstLine="720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413BEA01" wp14:editId="328D0BF2">
            <wp:extent cx="5947410" cy="7710170"/>
            <wp:effectExtent l="0" t="0" r="0" b="5080"/>
            <wp:docPr id="256" name="Рисунок 256" descr="C:\Users\Admin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5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Техническая документация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 Установки для нагрева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В случае водонагревательных установок техническая документация, упомянутая в пункте 5 (с) главы III, должна включать следующее: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имя и адрес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описание модели водонагревательной установки, достаточное для однозначного ее определения;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по необходимости, ссылки на применяемые гармонизированные стандарты;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по необходимости, другие применимые стандарты и технические характеристики;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идентификационные данные и подпись лица, уполномоченного привлекать поставщика к ответственности;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результаты измерений технических параметров, указанных в пункте 7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g) результаты расчетов технических параметров, указанных в пункте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h) любые особые меры предосторожности, которые необходимо предпринять при сборке, установке или обслуживании системы нагрева воды.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 Резервуары для горячей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В случае резервуаров для горячей воды техническая документация, указанная в </w:t>
      </w:r>
      <w:r>
        <w:rPr>
          <w:sz w:val="28"/>
          <w:szCs w:val="28"/>
        </w:rPr>
        <w:t xml:space="preserve">подпункте </w:t>
      </w:r>
      <w:r w:rsidRPr="00B12AF3">
        <w:rPr>
          <w:sz w:val="28"/>
          <w:szCs w:val="28"/>
        </w:rPr>
        <w:t xml:space="preserve">с) 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8  главы III, должна включать: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имя и адрес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описание модели резервуара для горячей воды, достаточное для ее однозначного определения;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по необходимости, ссылки на применяемые гармонизированные стандарты;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по необходимости, другие применимые стандарты и технические характеристики;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идентификационные данные и подпись лица, уполномоченного привлекать поставщика к ответственности;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 xml:space="preserve">f) результаты измерений технических параметров, указанных в пункте 8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g) любые особые меры предосторожности, которые необходимо принять при сборке, установке или обслуживании резервуара для горячей воды.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3. Солнечные устройства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Техническая документация для солнечных устройств, перечисленная в </w:t>
      </w:r>
      <w:r>
        <w:rPr>
          <w:sz w:val="28"/>
          <w:szCs w:val="28"/>
        </w:rPr>
        <w:t xml:space="preserve">подпункте </w:t>
      </w:r>
      <w:r w:rsidRPr="00B12AF3">
        <w:rPr>
          <w:sz w:val="28"/>
          <w:szCs w:val="28"/>
        </w:rPr>
        <w:t>b)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11 главы III, должна включать: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имя и адрес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описание модели солнечного устройства, достаточное для ее однозначной идентификации;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по необходимости, ссылки на применяемые гармонизированные стандарты;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по необходимости, другие применимые стандарты и технические характеристики;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идентификационные данные и подпись лица, уполномоченного привлекать поставщика к ответственности;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результаты измерений технических параметров, указанных в пункте 9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g) любые особые меры предосторожности, которые необходимо принять при сборке, установке или обслуживании солнечного устройства.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4. Пакеты водонагревательных установок и солнечные батареи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Для пакетов водонагревательной установки и солнечных батарей техническая документация, указанная в</w:t>
      </w:r>
      <w:r>
        <w:rPr>
          <w:sz w:val="28"/>
          <w:szCs w:val="28"/>
        </w:rPr>
        <w:t xml:space="preserve"> подпункте</w:t>
      </w:r>
      <w:r w:rsidRPr="00282EE7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с)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12 </w:t>
      </w:r>
      <w:r>
        <w:rPr>
          <w:sz w:val="28"/>
          <w:szCs w:val="28"/>
        </w:rPr>
        <w:t>гла</w:t>
      </w:r>
      <w:r w:rsidRPr="00B12AF3">
        <w:rPr>
          <w:sz w:val="28"/>
          <w:szCs w:val="28"/>
        </w:rPr>
        <w:t>вы III, включает: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имя и адрес поставщика;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описание модели пакета водонагревательной  установки и солнечного устройства, достаточного для ее четкого определения;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по необходимости, ссылки на применяемые гармонизированные стандарты;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d) по необходимости, другие применимые стандарты и технические характеристики;</w:t>
      </w:r>
    </w:p>
    <w:p w:rsidR="0003388B" w:rsidRPr="00B12AF3" w:rsidRDefault="0003388B" w:rsidP="0003388B">
      <w:pPr>
        <w:tabs>
          <w:tab w:val="left" w:pos="2410"/>
        </w:tabs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идентификационные данные и подпись лица, уполномоченного привлекать поставщика к ответственности;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f) технические параметры: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- энергетическая эффективность нагрева воды, выраженная в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%, округленная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-  технические параметры, указанные в пунктах 1, 2 и 3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g) любые особые меры предосторожности, которые необходимо предпринять при сборке, установке или обслуживании пакета водонагревательной установки и солнечного устройства.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6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 xml:space="preserve">Информация, которая будет предоставлена, если конечные пользователи не смогут увидеть предложенный продукт, за исключением </w:t>
      </w:r>
      <w:r>
        <w:rPr>
          <w:b/>
          <w:bCs/>
          <w:sz w:val="28"/>
          <w:szCs w:val="28"/>
        </w:rPr>
        <w:t>и</w:t>
      </w:r>
      <w:r w:rsidRPr="00B12AF3">
        <w:rPr>
          <w:b/>
          <w:bCs/>
          <w:sz w:val="28"/>
          <w:szCs w:val="28"/>
        </w:rPr>
        <w:t>нтернета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1. Установки для нагрева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1.1. Информация, указанная в</w:t>
      </w:r>
      <w:r w:rsidRPr="00282E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подпункте </w:t>
      </w:r>
      <w:r w:rsidRPr="00B12AF3">
        <w:rPr>
          <w:sz w:val="28"/>
          <w:szCs w:val="28"/>
        </w:rPr>
        <w:t>b)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13 главы III, представляется в следующем порядке: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заявленный профиль нагрузки, выраженный соответствующим пунктом и типичным использованием в соответствии с </w:t>
      </w:r>
      <w:r>
        <w:rPr>
          <w:sz w:val="28"/>
          <w:szCs w:val="28"/>
        </w:rPr>
        <w:t>т</w:t>
      </w:r>
      <w:r w:rsidRPr="00B12AF3">
        <w:rPr>
          <w:sz w:val="28"/>
          <w:szCs w:val="28"/>
        </w:rPr>
        <w:t xml:space="preserve">аблицей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7;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b) класс энергоэффективности нагрева воды модели в средних климатических условиях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энергетическая эффективность нагрева воды, выраженная в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 xml:space="preserve">%, в средних климатических условиях, округленная до ближайшего целого числа и рассчитанная в соответствии с пунктом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tabs>
          <w:tab w:val="left" w:pos="2694"/>
        </w:tabs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d) годовое потребление электроэнергии,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, в пересчете на конечную энергию и/или годовое потребление топлива, выраженное в GJ, в пересчете на </w:t>
      </w:r>
      <w:r w:rsidRPr="00B12AF3">
        <w:rPr>
          <w:i/>
          <w:iCs/>
          <w:sz w:val="28"/>
          <w:szCs w:val="28"/>
        </w:rPr>
        <w:t>PCS</w:t>
      </w:r>
      <w:r w:rsidRPr="00B12AF3">
        <w:rPr>
          <w:sz w:val="28"/>
          <w:szCs w:val="28"/>
        </w:rPr>
        <w:t>, в средних климатических условиях, округленное до ближайшего целого числа и рассчитанное в соответствии с пункт</w:t>
      </w:r>
      <w:r>
        <w:rPr>
          <w:sz w:val="28"/>
          <w:szCs w:val="28"/>
        </w:rPr>
        <w:t>ом</w:t>
      </w:r>
      <w:r w:rsidRPr="00B12AF3">
        <w:rPr>
          <w:sz w:val="28"/>
          <w:szCs w:val="28"/>
        </w:rPr>
        <w:t xml:space="preserve">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e) уровень акустической мощности в помещении, выраженный в dB, округленный до ближайшего целого числа (для установок с тепловым насосом для нагрева воды, если применимо);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солнечных водонагревательных установок и тепловых насосных для нагрева воды: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f) энергоэффективность нагрева воды, выраженная в %, в более  холодных или более теплых климатических условиях, округленная до ближайшего целого числа и рассчитанная в соответствии с пунктом 3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 xml:space="preserve">g) годовое потребление электроэнергии, выраженное в </w:t>
      </w:r>
      <w:r>
        <w:rPr>
          <w:sz w:val="28"/>
          <w:szCs w:val="28"/>
        </w:rPr>
        <w:t>кВт/ч</w:t>
      </w:r>
      <w:r w:rsidRPr="00B12AF3">
        <w:rPr>
          <w:sz w:val="28"/>
          <w:szCs w:val="28"/>
        </w:rPr>
        <w:t xml:space="preserve">,  в пересчете на конечную энергию и / или годовое потребление топлива, выраженное в GJ, в пересчете на </w:t>
      </w:r>
      <w:r w:rsidRPr="00B12AF3">
        <w:rPr>
          <w:i/>
          <w:sz w:val="28"/>
          <w:szCs w:val="28"/>
        </w:rPr>
        <w:t>PCS</w:t>
      </w:r>
      <w:r w:rsidRPr="00B12AF3">
        <w:rPr>
          <w:sz w:val="28"/>
          <w:szCs w:val="28"/>
        </w:rPr>
        <w:t>, в более холодных или более теплых климатических условиях, округленное до ближайшего целого числа, и рассчитанн</w:t>
      </w:r>
      <w:r>
        <w:rPr>
          <w:sz w:val="28"/>
          <w:szCs w:val="28"/>
        </w:rPr>
        <w:t>ое</w:t>
      </w:r>
      <w:r w:rsidRPr="00B12AF3">
        <w:rPr>
          <w:sz w:val="28"/>
          <w:szCs w:val="28"/>
        </w:rPr>
        <w:t xml:space="preserve"> в соответствии с пунктом 4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8;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солнечных водонагревательных устройств: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h) площадь отверстия коллектора, выраженная в м</w:t>
      </w:r>
      <w:r w:rsidRPr="00B12AF3">
        <w:rPr>
          <w:sz w:val="28"/>
          <w:szCs w:val="28"/>
          <w:vertAlign w:val="superscript"/>
        </w:rPr>
        <w:t>2</w:t>
      </w:r>
      <w:r w:rsidRPr="00B12AF3">
        <w:rPr>
          <w:sz w:val="28"/>
          <w:szCs w:val="28"/>
        </w:rPr>
        <w:t>, с двумя знаками после запятой;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i) емкость резервуара, выраженная в литрах, округляется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кроме того, для установок с тепловым насосом для нагрева воды: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j) уровень звуковой мощности снаружи, выраженный в dB, округленный до ближайшего целого числа.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1.2. Если в Техническом паспорте продукта указывается дополнительная информация, она должна быть в форме и порядке, указанном в пункте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1.3. Размер и символы, используемые для печати или отображения информации, указанной в пунктах 1.1 и 1.2, должны обеспечивать четкость и удобочитаемость этой информации.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2. Резервуары для горячей воды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2.1. Информация, указанная в</w:t>
      </w:r>
      <w:r>
        <w:rPr>
          <w:sz w:val="28"/>
          <w:szCs w:val="28"/>
        </w:rPr>
        <w:t xml:space="preserve"> подпункте</w:t>
      </w:r>
      <w:r w:rsidRPr="003A61A3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b</w:t>
      </w:r>
      <w:r>
        <w:rPr>
          <w:sz w:val="28"/>
          <w:szCs w:val="28"/>
        </w:rPr>
        <w:t>)</w:t>
      </w:r>
      <w:r w:rsidRPr="00B12AF3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14 главы III, представляется в следующем порядке:</w:t>
      </w:r>
    </w:p>
    <w:p w:rsidR="0003388B" w:rsidRPr="00B12AF3" w:rsidRDefault="0003388B" w:rsidP="0003388B">
      <w:pPr>
        <w:ind w:firstLine="540"/>
        <w:jc w:val="left"/>
        <w:rPr>
          <w:sz w:val="28"/>
          <w:szCs w:val="28"/>
        </w:rPr>
      </w:pPr>
      <w:r w:rsidRPr="00B12AF3">
        <w:rPr>
          <w:sz w:val="28"/>
          <w:szCs w:val="28"/>
        </w:rPr>
        <w:t xml:space="preserve">a) класс энергоэффективности модели, определенной в соответствии с пунктом 2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тепловые потери, выраженные в W, округлены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емкость резервуара, выраженная в литрах, округляется до ближайшего целого числа</w:t>
      </w:r>
      <w:r>
        <w:rPr>
          <w:sz w:val="28"/>
          <w:szCs w:val="28"/>
        </w:rPr>
        <w:t>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2.2. Размер и символы, используемые для печати или отображения информации, указанной в пункте 2.1, должны обеспечивать четкость и удобочитаемость этой информации.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3. Пакеты водонагревательных установок и солнечные батареи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3.1. Информация, указанная в</w:t>
      </w:r>
      <w:r>
        <w:rPr>
          <w:sz w:val="28"/>
          <w:szCs w:val="28"/>
        </w:rPr>
        <w:t xml:space="preserve"> подпункте</w:t>
      </w:r>
      <w:r w:rsidRPr="003A61A3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b</w:t>
      </w:r>
      <w:r>
        <w:rPr>
          <w:sz w:val="28"/>
          <w:szCs w:val="28"/>
        </w:rPr>
        <w:t>)</w:t>
      </w:r>
      <w:r w:rsidRPr="00B12AF3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15  главы III, должна быть передана в следующем порядке: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a) класс энергоэффективности модели  водонагревательной установки, определенный в соответствии с пунктом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2;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b) энергетическая эффективность нагрева воды, выраженная в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%, округленная до ближайшего целого числа;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c) элементы, приведенные на рисунке 1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№ 4.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3.2. Размер и шрифт символов, используемых для печати или отображения информации, указанной в пункте 3.1, должны быть разборчивыми и обеспечивать удобочитаемость этой информации.</w:t>
      </w: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7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Default="0003388B" w:rsidP="0003388B">
      <w:pPr>
        <w:ind w:firstLine="540"/>
        <w:jc w:val="center"/>
        <w:rPr>
          <w:b/>
          <w:b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 xml:space="preserve">Измерения 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1. Для измерений и расчетов, проводимых с целью соблюдения и проверки соответствия требованиям настоящего Положения, используются согласованные стандарты, список стандартов и наименований стандартов, одобренных Министерством экономики и инфраструктуры и опубликованных в Официальном </w:t>
            </w:r>
            <w:r>
              <w:rPr>
                <w:sz w:val="28"/>
                <w:szCs w:val="28"/>
              </w:rPr>
              <w:t>м</w:t>
            </w:r>
            <w:r w:rsidRPr="00B12AF3">
              <w:rPr>
                <w:sz w:val="28"/>
                <w:szCs w:val="28"/>
              </w:rPr>
              <w:t xml:space="preserve">ониторе Республики Молдова (согласно пункту 2 статьи 7 Закона № 420- </w:t>
            </w:r>
            <w:r w:rsidRPr="00B36C82">
              <w:rPr>
                <w:sz w:val="28"/>
                <w:szCs w:val="28"/>
                <w:lang w:val="ro-RO"/>
              </w:rPr>
              <w:t>XVI</w:t>
            </w:r>
            <w:r w:rsidRPr="00B12AF3">
              <w:rPr>
                <w:sz w:val="28"/>
                <w:szCs w:val="28"/>
              </w:rPr>
              <w:t xml:space="preserve"> от 22 декабря 2006 о  техническом регулировани</w:t>
            </w:r>
            <w:r>
              <w:rPr>
                <w:sz w:val="28"/>
                <w:szCs w:val="28"/>
              </w:rPr>
              <w:t>и)</w:t>
            </w:r>
            <w:r w:rsidRPr="00B12AF3">
              <w:rPr>
                <w:sz w:val="28"/>
                <w:szCs w:val="28"/>
              </w:rPr>
              <w:t>. Измерения должны соответствовать техническим условиям и параметрам, указанным в пунктах 2-9.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9129" w:type="dxa"/>
            <w:hideMark/>
          </w:tcPr>
          <w:p w:rsidR="0003388B" w:rsidRPr="00B12AF3" w:rsidRDefault="0003388B" w:rsidP="000B6F36">
            <w:pPr>
              <w:ind w:firstLine="540"/>
              <w:rPr>
                <w:b/>
                <w:sz w:val="28"/>
                <w:szCs w:val="28"/>
              </w:rPr>
            </w:pPr>
            <w:r w:rsidRPr="00B12AF3">
              <w:rPr>
                <w:b/>
                <w:sz w:val="28"/>
                <w:szCs w:val="28"/>
              </w:rPr>
              <w:t>2. Общие условия для испытаний водонагревательных установок: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измерения должны проводиться с использованием профилей нагрузки, приведенных в таблице 3;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b) измерения должны проводиться с использованием 24-часового цикла измерения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с 00:00 до 06:59: никаких отборов проб воды;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с 07:00: выборка воды по заявленному профилю нагрузки;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— с момента окончания последней струи воды до 24:00: никаких отборов проб воды;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заявленный профиль нагрузки должен представлять собой максимальный профиль нагрузки или непосредственно следующий профиль нагрузки.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3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Профили нагрузки водонагревательных установок</w:t>
            </w:r>
          </w:p>
          <w:tbl>
            <w:tblPr>
              <w:tblW w:w="9206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45"/>
              <w:gridCol w:w="572"/>
              <w:gridCol w:w="709"/>
              <w:gridCol w:w="385"/>
              <w:gridCol w:w="607"/>
              <w:gridCol w:w="560"/>
              <w:gridCol w:w="425"/>
              <w:gridCol w:w="610"/>
              <w:gridCol w:w="524"/>
              <w:gridCol w:w="567"/>
              <w:gridCol w:w="851"/>
              <w:gridCol w:w="18"/>
              <w:gridCol w:w="690"/>
              <w:gridCol w:w="851"/>
              <w:gridCol w:w="992"/>
            </w:tblGrid>
            <w:tr w:rsidR="0003388B" w:rsidRPr="00B12AF3" w:rsidTr="000B6F36">
              <w:trPr>
                <w:trHeight w:val="258"/>
                <w:tblCellSpacing w:w="0" w:type="dxa"/>
              </w:trPr>
              <w:tc>
                <w:tcPr>
                  <w:tcW w:w="84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1666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3XS</w:t>
                  </w:r>
                </w:p>
              </w:tc>
              <w:tc>
                <w:tcPr>
                  <w:tcW w:w="1592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XXS</w:t>
                  </w:r>
                </w:p>
              </w:tc>
              <w:tc>
                <w:tcPr>
                  <w:tcW w:w="1701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XS</w:t>
                  </w:r>
                </w:p>
              </w:tc>
              <w:tc>
                <w:tcPr>
                  <w:tcW w:w="340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S</w:t>
                  </w:r>
                </w:p>
              </w:tc>
            </w:tr>
            <w:tr w:rsidR="0003388B" w:rsidRPr="00B12AF3" w:rsidTr="000B6F36">
              <w:trPr>
                <w:trHeight w:val="309"/>
                <w:tblCellSpacing w:w="0" w:type="dxa"/>
              </w:trPr>
              <w:tc>
                <w:tcPr>
                  <w:tcW w:w="845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p</w:t>
                  </w:r>
                </w:p>
              </w:tc>
            </w:tr>
            <w:tr w:rsidR="0003388B" w:rsidRPr="00B12AF3" w:rsidTr="000B6F36">
              <w:trPr>
                <w:trHeight w:val="258"/>
                <w:tblCellSpacing w:w="0" w:type="dxa"/>
              </w:trPr>
              <w:tc>
                <w:tcPr>
                  <w:tcW w:w="845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 xml:space="preserve">°C 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lastRenderedPageBreak/>
                    <w:t>07:00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07:05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07:15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07:26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07:30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0,525</w:t>
                  </w: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35</w:t>
                  </w: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07:45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08:01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08:05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08:15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08:25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08:45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09:00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09:30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10:00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10:30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11:00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11:30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11:45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12:00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12:30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12:45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0,525</w:t>
                  </w: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35</w:t>
                  </w: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0,315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4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14:30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15:00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15:30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16:00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16:30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17:00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18:00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18:15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40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18:30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19:00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19:30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20:00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20:30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1,05</w:t>
                  </w: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35</w:t>
                  </w: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0,42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4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10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20:45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20:46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21:00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21:15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21:30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0,525</w:t>
                  </w: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5</w:t>
                  </w: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45</w:t>
                  </w: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34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21:35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21:45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b/>
                      <w:bCs/>
                    </w:rPr>
                    <w:t>0,015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hanging="5"/>
                    <w:jc w:val="center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t>25</w:t>
                  </w:r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6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6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8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  <w:tc>
                <w:tcPr>
                  <w:tcW w:w="9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</w:p>
              </w:tc>
            </w:tr>
            <w:tr w:rsidR="0003388B" w:rsidRPr="00B12AF3" w:rsidTr="000B6F36">
              <w:trPr>
                <w:trHeight w:val="222"/>
                <w:tblCellSpacing w:w="0" w:type="dxa"/>
              </w:trPr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0"/>
                    <w:jc w:val="center"/>
                  </w:pPr>
                  <w:r w:rsidRPr="00B12AF3">
                    <w:rPr>
                      <w:i/>
                      <w:iCs/>
                    </w:rPr>
                    <w:t>Q</w:t>
                  </w:r>
                  <w:r w:rsidRPr="00B12AF3">
                    <w:rPr>
                      <w:i/>
                      <w:iCs/>
                      <w:vertAlign w:val="subscript"/>
                    </w:rPr>
                    <w:t>ref</w:t>
                  </w:r>
                </w:p>
              </w:tc>
              <w:tc>
                <w:tcPr>
                  <w:tcW w:w="1666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</w:pPr>
                  <w:r w:rsidRPr="00B12AF3">
                    <w:t>0,345</w:t>
                  </w:r>
                </w:p>
              </w:tc>
              <w:tc>
                <w:tcPr>
                  <w:tcW w:w="1592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</w:pPr>
                  <w:r w:rsidRPr="00B12AF3">
                    <w:t>2,100</w:t>
                  </w:r>
                </w:p>
              </w:tc>
              <w:tc>
                <w:tcPr>
                  <w:tcW w:w="1701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</w:pPr>
                  <w:r w:rsidRPr="00B12AF3">
                    <w:t>2,100</w:t>
                  </w:r>
                </w:p>
              </w:tc>
              <w:tc>
                <w:tcPr>
                  <w:tcW w:w="340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jc w:val="center"/>
                  </w:pPr>
                  <w:r w:rsidRPr="00B12AF3">
                    <w:t>2,100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 xml:space="preserve">Таблица </w:t>
            </w:r>
            <w:r>
              <w:rPr>
                <w:b/>
                <w:bCs/>
                <w:iCs/>
                <w:sz w:val="28"/>
                <w:szCs w:val="28"/>
              </w:rPr>
              <w:t>3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 xml:space="preserve"> – продолжение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 xml:space="preserve">Профили нагрузки  водонагревательных установок </w:t>
            </w:r>
          </w:p>
          <w:tbl>
            <w:tblPr>
              <w:tblW w:w="8214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47"/>
              <w:gridCol w:w="705"/>
              <w:gridCol w:w="567"/>
              <w:gridCol w:w="385"/>
              <w:gridCol w:w="465"/>
              <w:gridCol w:w="567"/>
              <w:gridCol w:w="567"/>
              <w:gridCol w:w="709"/>
              <w:gridCol w:w="567"/>
              <w:gridCol w:w="709"/>
              <w:gridCol w:w="708"/>
              <w:gridCol w:w="709"/>
              <w:gridCol w:w="709"/>
            </w:tblGrid>
            <w:tr w:rsidR="0003388B" w:rsidRPr="00B12AF3" w:rsidTr="000B6F36">
              <w:trPr>
                <w:trHeight w:val="233"/>
                <w:tblCellSpacing w:w="0" w:type="dxa"/>
                <w:jc w:val="center"/>
              </w:trPr>
              <w:tc>
                <w:tcPr>
                  <w:tcW w:w="847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21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M</w:t>
                  </w:r>
                </w:p>
              </w:tc>
              <w:tc>
                <w:tcPr>
                  <w:tcW w:w="241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XL</w:t>
                  </w:r>
                </w:p>
              </w:tc>
            </w:tr>
            <w:tr w:rsidR="0003388B" w:rsidRPr="00B12AF3" w:rsidTr="000B6F36">
              <w:trPr>
                <w:trHeight w:val="233"/>
                <w:tblCellSpacing w:w="0" w:type="dxa"/>
                <w:jc w:val="center"/>
              </w:trPr>
              <w:tc>
                <w:tcPr>
                  <w:tcW w:w="847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left="231" w:firstLine="0"/>
                    <w:rPr>
                      <w:b/>
                      <w:bCs/>
                    </w:rPr>
                  </w:pP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p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p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p</w:t>
                  </w:r>
                </w:p>
              </w:tc>
            </w:tr>
            <w:tr w:rsidR="0003388B" w:rsidRPr="00B12AF3" w:rsidTr="000B6F36">
              <w:trPr>
                <w:trHeight w:val="233"/>
                <w:tblCellSpacing w:w="0" w:type="dxa"/>
                <w:jc w:val="center"/>
              </w:trPr>
              <w:tc>
                <w:tcPr>
                  <w:tcW w:w="847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left="231" w:firstLine="0"/>
                    <w:rPr>
                      <w:b/>
                      <w:bCs/>
                    </w:rPr>
                  </w:pP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07:05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1,4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6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1,4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6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07:15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1,82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6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07:26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07:45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4,42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08:01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08:05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3,605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08:15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08:25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08:45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09:00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09:30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10:00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10:30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11:00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11:30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11:45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12:00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12:30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12:45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0,315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4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0,315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14:30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15:00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15:30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16:00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16:30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17:00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18:00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18:15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18:30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19:00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19:30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lastRenderedPageBreak/>
                    <w:t>20:00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20:30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4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20:45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20:46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4,42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21:00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3,605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21:15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3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25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21:30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1,4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6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3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rPr>
                      <w:b/>
                      <w:bCs/>
                    </w:rPr>
                    <w:t>4,42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10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21:35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11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t>21:45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18"/>
                  </w:pPr>
                  <w:r w:rsidRPr="00B12AF3">
                    <w:t> </w:t>
                  </w:r>
                </w:p>
              </w:tc>
              <w:tc>
                <w:tcPr>
                  <w:tcW w:w="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4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  <w:tc>
                <w:tcPr>
                  <w:tcW w:w="7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200"/>
                <w:tblCellSpacing w:w="0" w:type="dxa"/>
                <w:jc w:val="center"/>
              </w:trPr>
              <w:tc>
                <w:tcPr>
                  <w:tcW w:w="8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</w:pPr>
                  <w:r w:rsidRPr="00B12AF3">
                    <w:rPr>
                      <w:i/>
                      <w:iCs/>
                    </w:rPr>
                    <w:t>Q</w:t>
                  </w:r>
                  <w:r w:rsidRPr="00B12AF3">
                    <w:rPr>
                      <w:i/>
                      <w:iCs/>
                      <w:vertAlign w:val="subscript"/>
                    </w:rPr>
                    <w:t>ref</w:t>
                  </w:r>
                </w:p>
              </w:tc>
              <w:tc>
                <w:tcPr>
                  <w:tcW w:w="21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5,845</w:t>
                  </w:r>
                </w:p>
              </w:tc>
              <w:tc>
                <w:tcPr>
                  <w:tcW w:w="241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11,655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19,07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3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 xml:space="preserve"> – продолжение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Профили нагрузки  водонагревательных установок</w:t>
            </w:r>
          </w:p>
          <w:tbl>
            <w:tblPr>
              <w:tblW w:w="6855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510"/>
              <w:gridCol w:w="1502"/>
              <w:gridCol w:w="1495"/>
              <w:gridCol w:w="1174"/>
              <w:gridCol w:w="1174"/>
            </w:tblGrid>
            <w:tr w:rsidR="0003388B" w:rsidRPr="00B12AF3" w:rsidTr="000B6F36">
              <w:trPr>
                <w:trHeight w:val="221"/>
                <w:tblCellSpacing w:w="0" w:type="dxa"/>
                <w:jc w:val="center"/>
              </w:trPr>
              <w:tc>
                <w:tcPr>
                  <w:tcW w:w="1510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534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XXL</w:t>
                  </w:r>
                </w:p>
              </w:tc>
            </w:tr>
            <w:tr w:rsidR="0003388B" w:rsidRPr="00B12AF3" w:rsidTr="000B6F36">
              <w:trPr>
                <w:trHeight w:val="221"/>
                <w:tblCellSpacing w:w="0" w:type="dxa"/>
                <w:jc w:val="center"/>
              </w:trPr>
              <w:tc>
                <w:tcPr>
                  <w:tcW w:w="151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Q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tap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f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m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  <w:i/>
                      <w:iCs/>
                    </w:rPr>
                    <w:t>T</w:t>
                  </w:r>
                  <w:r w:rsidRPr="00B12AF3">
                    <w:rPr>
                      <w:b/>
                      <w:bCs/>
                      <w:i/>
                      <w:iCs/>
                      <w:vertAlign w:val="subscript"/>
                    </w:rPr>
                    <w:t>p</w:t>
                  </w:r>
                </w:p>
              </w:tc>
            </w:tr>
            <w:tr w:rsidR="0003388B" w:rsidRPr="00B12AF3" w:rsidTr="000B6F36">
              <w:trPr>
                <w:trHeight w:val="221"/>
                <w:tblCellSpacing w:w="0" w:type="dxa"/>
                <w:jc w:val="center"/>
              </w:trPr>
              <w:tc>
                <w:tcPr>
                  <w:tcW w:w="151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kWh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l/min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°C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07:05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07:15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1,82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6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07:26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07:45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6,24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16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08:01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08:05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08:15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08:25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08:45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09:00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98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09:30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98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11:00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11:30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11:45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12:00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12:30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12:45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14:30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15:00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15:30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lastRenderedPageBreak/>
                    <w:t>16:00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16:30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17:00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18:00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18:15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18:30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19:00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19:30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20:00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20:30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0,735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55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20:45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20:46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6,24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16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21:00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21:15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0,105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3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25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76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21:30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b/>
                      <w:bCs/>
                    </w:rPr>
                    <w:t>6,24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16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10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40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21:35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21:45</w:t>
                  </w:r>
                </w:p>
              </w:tc>
              <w:tc>
                <w:tcPr>
                  <w:tcW w:w="1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  <w:tc>
                <w:tcPr>
                  <w:tcW w:w="11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 </w:t>
                  </w:r>
                </w:p>
              </w:tc>
            </w:tr>
            <w:tr w:rsidR="0003388B" w:rsidRPr="00B12AF3" w:rsidTr="000B6F36">
              <w:trPr>
                <w:trHeight w:val="187"/>
                <w:tblCellSpacing w:w="0" w:type="dxa"/>
                <w:jc w:val="center"/>
              </w:trPr>
              <w:tc>
                <w:tcPr>
                  <w:tcW w:w="15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rPr>
                      <w:i/>
                      <w:iCs/>
                    </w:rPr>
                    <w:t>Q</w:t>
                  </w:r>
                  <w:r w:rsidRPr="00B12AF3">
                    <w:rPr>
                      <w:i/>
                      <w:iCs/>
                      <w:vertAlign w:val="subscript"/>
                    </w:rPr>
                    <w:t>ref</w:t>
                  </w:r>
                </w:p>
              </w:tc>
              <w:tc>
                <w:tcPr>
                  <w:tcW w:w="534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720"/>
                  </w:pPr>
                  <w:r w:rsidRPr="00B12AF3">
                    <w:t>24,53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3. Условия для проверки соответствия интеллектуального (smart) контроля водонагревательных установок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Если поставщик считает целесообразным объявить интеллектуальное значение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, еженедельное потребление электричества и / или топлива с интеллектуальным управлением и еженедельным расходом электроэнергии и / или топлива без интеллектуального контроля осуществляется с использованием цикла измерения в течение двух недель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дни 1-5: случайная последовательность профилей нагрузки, выбранных начиная с заявленного профиля нагрузки и непосредственно  следующего профиля нагрузки, интеллектуальное управление будучи  отключенным;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дни 6 и 7: никаких отборов воды, интеллектуальное управление отключено;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дни 8-12: повторение той же последовательности, примененн</w:t>
            </w:r>
            <w:r>
              <w:rPr>
                <w:sz w:val="28"/>
                <w:szCs w:val="28"/>
              </w:rPr>
              <w:t xml:space="preserve">ой </w:t>
            </w:r>
            <w:r w:rsidRPr="00B12AF3">
              <w:rPr>
                <w:sz w:val="28"/>
                <w:szCs w:val="28"/>
              </w:rPr>
              <w:t>к дням 1-5, интеллектуальное управление будучи  включенным;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дни 13 и 14: никаких отборов воды, интеллектуальное управление включено;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 xml:space="preserve"> разница между полезным содержанием энергии, измеренным в дни 1-7, и полезным содержанием энергии, измеренным в дни 8-14, не должна превышать 2% от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ref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заявленного профиля.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4. Условия испытаний солнечных установок для нагрева воды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Солнечный коллектор, солнечный резервуар для воды, насос коллектора (если применимо) и теплогенератор тестируются отдельно. Если солнечный коллектор и солнечный резервуар для горячей воды не </w:t>
            </w:r>
            <w:r w:rsidRPr="00B12AF3">
              <w:rPr>
                <w:sz w:val="28"/>
                <w:szCs w:val="28"/>
              </w:rPr>
              <w:lastRenderedPageBreak/>
              <w:t xml:space="preserve">могут быть тестированы отдельно, они тестируются вместе. Теплогенератор тестируется в соответствии с условиями, изложенными в пункте 2 настоящего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>риложения.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Результаты используются для расчетов, указанных в </w:t>
            </w:r>
            <w:r>
              <w:rPr>
                <w:sz w:val="28"/>
                <w:szCs w:val="28"/>
              </w:rPr>
              <w:t xml:space="preserve"> подпункте </w:t>
            </w:r>
            <w:r w:rsidRPr="00B12AF3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</w:rPr>
              <w:t xml:space="preserve"> пункта 3</w:t>
            </w:r>
            <w:r w:rsidRPr="00B12AF3">
              <w:rPr>
                <w:sz w:val="28"/>
                <w:szCs w:val="28"/>
              </w:rPr>
              <w:t xml:space="preserve"> приложени</w:t>
            </w:r>
            <w:r>
              <w:rPr>
                <w:sz w:val="28"/>
                <w:szCs w:val="28"/>
              </w:rPr>
              <w:t>я</w:t>
            </w:r>
            <w:r w:rsidRPr="00B12AF3">
              <w:rPr>
                <w:sz w:val="28"/>
                <w:szCs w:val="28"/>
              </w:rPr>
              <w:t xml:space="preserve"> № 8, в условиях, указанных в таблицах 4 и 5. В целях установления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tota</w:t>
            </w:r>
            <w:r w:rsidRPr="00B12AF3">
              <w:rPr>
                <w:sz w:val="28"/>
                <w:szCs w:val="28"/>
              </w:rPr>
              <w:t>, предполагается, что эффективность теплогенератора с использованием эффекта Джоуля в нагревательных элементах электрического сопротивления составляет 100/</w:t>
            </w:r>
            <w:r w:rsidRPr="00B12AF3">
              <w:rPr>
                <w:i/>
                <w:iCs/>
                <w:sz w:val="28"/>
                <w:szCs w:val="28"/>
              </w:rPr>
              <w:t>CC</w:t>
            </w:r>
            <w:r w:rsidRPr="00B12AF3">
              <w:rPr>
                <w:sz w:val="28"/>
                <w:szCs w:val="28"/>
              </w:rPr>
              <w:t>, выраженная в %.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lastRenderedPageBreak/>
              <w:t>5. Условия для испытаний установок с тепловым насосом для нагрева воды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установки с тепловым насосом для нагрева воды должны испытываться в условиях, указанных в таблице 6.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B12AF3">
              <w:rPr>
                <w:sz w:val="28"/>
                <w:szCs w:val="28"/>
              </w:rPr>
              <w:t> установки с тепловым насосом для нагрева воды с использованием в качестве источника тепла отработанного воздуха через вентиляцию должны испытываться в условиях, указанных в таблице 7.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9129" w:type="dxa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6. Условия тестирования солнечных батарей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Солнечный коллектор, солнечный резервуар для горячей воды и насос коллектора (если применимо) тестируются отдельно. Если солнечный коллектор и солнечный резервуар для горячей воды не могут быть протестированы отдельно, они тестируются вместе.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Результаты используются для расчета 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nonsol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>
              <w:rPr>
                <w:i/>
                <w:iCs/>
                <w:sz w:val="28"/>
                <w:szCs w:val="28"/>
              </w:rPr>
              <w:t>д</w:t>
            </w:r>
            <w:r w:rsidRPr="00B12AF3">
              <w:rPr>
                <w:sz w:val="28"/>
                <w:szCs w:val="28"/>
              </w:rPr>
              <w:t xml:space="preserve">ля профилей нагрузки M, L, XL и XXL, в средних климатических условиях, указанных в таблицах 4 и 5, и для расчета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aux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4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Средняя дневная температура [°C]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58"/>
              <w:gridCol w:w="632"/>
              <w:gridCol w:w="837"/>
              <w:gridCol w:w="604"/>
              <w:gridCol w:w="614"/>
              <w:gridCol w:w="395"/>
              <w:gridCol w:w="478"/>
              <w:gridCol w:w="430"/>
              <w:gridCol w:w="624"/>
              <w:gridCol w:w="949"/>
              <w:gridCol w:w="922"/>
              <w:gridCol w:w="875"/>
              <w:gridCol w:w="895"/>
            </w:tblGrid>
            <w:tr w:rsidR="0003388B" w:rsidRPr="00B12AF3" w:rsidTr="000B6F36">
              <w:trPr>
                <w:tblCellSpacing w:w="0" w:type="dxa"/>
                <w:jc w:val="center"/>
              </w:trPr>
              <w:tc>
                <w:tcPr>
                  <w:tcW w:w="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Январь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Февраль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Март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Апрель</w:t>
                  </w:r>
                </w:p>
              </w:tc>
              <w:tc>
                <w:tcPr>
                  <w:tcW w:w="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Май</w:t>
                  </w:r>
                </w:p>
              </w:tc>
              <w:tc>
                <w:tcPr>
                  <w:tcW w:w="4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Июнь</w:t>
                  </w:r>
                </w:p>
              </w:tc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Июль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Август</w:t>
                  </w:r>
                </w:p>
              </w:tc>
              <w:tc>
                <w:tcPr>
                  <w:tcW w:w="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6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Сентябрь</w:t>
                  </w:r>
                </w:p>
              </w:tc>
              <w:tc>
                <w:tcPr>
                  <w:tcW w:w="9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31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Октябрь</w:t>
                  </w:r>
                </w:p>
              </w:tc>
              <w:tc>
                <w:tcPr>
                  <w:tcW w:w="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Ноябрь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Декабрь</w:t>
                  </w:r>
                </w:p>
              </w:tc>
            </w:tr>
            <w:tr w:rsidR="0003388B" w:rsidRPr="00B12AF3" w:rsidTr="000B6F36">
              <w:trPr>
                <w:tblCellSpacing w:w="0" w:type="dxa"/>
                <w:jc w:val="center"/>
              </w:trPr>
              <w:tc>
                <w:tcPr>
                  <w:tcW w:w="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Средние климатические условия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+ 2,8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+ 2,6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+ 7,4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+ 12,2</w:t>
                  </w:r>
                </w:p>
              </w:tc>
              <w:tc>
                <w:tcPr>
                  <w:tcW w:w="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+ 16,3</w:t>
                  </w:r>
                </w:p>
              </w:tc>
              <w:tc>
                <w:tcPr>
                  <w:tcW w:w="4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+ 19,8</w:t>
                  </w:r>
                </w:p>
              </w:tc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+ 21,0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+ 22,0</w:t>
                  </w:r>
                </w:p>
              </w:tc>
              <w:tc>
                <w:tcPr>
                  <w:tcW w:w="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6"/>
                  </w:pPr>
                  <w:r w:rsidRPr="00B12AF3">
                    <w:t>+ 17,0</w:t>
                  </w:r>
                </w:p>
              </w:tc>
              <w:tc>
                <w:tcPr>
                  <w:tcW w:w="9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31"/>
                  </w:pPr>
                  <w:r w:rsidRPr="00B12AF3">
                    <w:t>+ 11,9</w:t>
                  </w:r>
                </w:p>
              </w:tc>
              <w:tc>
                <w:tcPr>
                  <w:tcW w:w="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+ 5,6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+ 3,2</w:t>
                  </w:r>
                </w:p>
              </w:tc>
            </w:tr>
            <w:tr w:rsidR="0003388B" w:rsidRPr="00B12AF3" w:rsidTr="000B6F36">
              <w:trPr>
                <w:tblCellSpacing w:w="0" w:type="dxa"/>
                <w:jc w:val="center"/>
              </w:trPr>
              <w:tc>
                <w:tcPr>
                  <w:tcW w:w="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Более холодные климатические условия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– 3,8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– 4,1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– 0,6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+ 5,2</w:t>
                  </w:r>
                </w:p>
              </w:tc>
              <w:tc>
                <w:tcPr>
                  <w:tcW w:w="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+ 11,0</w:t>
                  </w:r>
                </w:p>
              </w:tc>
              <w:tc>
                <w:tcPr>
                  <w:tcW w:w="4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+ 16,5</w:t>
                  </w:r>
                </w:p>
              </w:tc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+ 19,3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+ 18,4</w:t>
                  </w:r>
                </w:p>
              </w:tc>
              <w:tc>
                <w:tcPr>
                  <w:tcW w:w="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6"/>
                  </w:pPr>
                  <w:r w:rsidRPr="00B12AF3">
                    <w:t>+ 12,8</w:t>
                  </w:r>
                </w:p>
              </w:tc>
              <w:tc>
                <w:tcPr>
                  <w:tcW w:w="9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31"/>
                  </w:pPr>
                  <w:r w:rsidRPr="00B12AF3">
                    <w:t>+ 6,7</w:t>
                  </w:r>
                </w:p>
              </w:tc>
              <w:tc>
                <w:tcPr>
                  <w:tcW w:w="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+ 1,2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– 3,5</w:t>
                  </w:r>
                </w:p>
              </w:tc>
            </w:tr>
            <w:tr w:rsidR="0003388B" w:rsidRPr="00B12AF3" w:rsidTr="000B6F36">
              <w:trPr>
                <w:tblCellSpacing w:w="0" w:type="dxa"/>
                <w:jc w:val="center"/>
              </w:trPr>
              <w:tc>
                <w:tcPr>
                  <w:tcW w:w="8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Более теплые климатические условия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+ 9,5</w:t>
                  </w:r>
                </w:p>
              </w:tc>
              <w:tc>
                <w:tcPr>
                  <w:tcW w:w="8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+ 10,1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+ 11,6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+ 15,3</w:t>
                  </w:r>
                </w:p>
              </w:tc>
              <w:tc>
                <w:tcPr>
                  <w:tcW w:w="3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+ 21,4</w:t>
                  </w:r>
                </w:p>
              </w:tc>
              <w:tc>
                <w:tcPr>
                  <w:tcW w:w="47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+ 26,5</w:t>
                  </w:r>
                </w:p>
              </w:tc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+ 28,8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+ 27,9</w:t>
                  </w:r>
                </w:p>
              </w:tc>
              <w:tc>
                <w:tcPr>
                  <w:tcW w:w="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6"/>
                  </w:pPr>
                  <w:r w:rsidRPr="00B12AF3">
                    <w:t>+ 23,6</w:t>
                  </w:r>
                </w:p>
              </w:tc>
              <w:tc>
                <w:tcPr>
                  <w:tcW w:w="9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31"/>
                  </w:pPr>
                  <w:r w:rsidRPr="00B12AF3">
                    <w:t>+ 19,0</w:t>
                  </w:r>
                </w:p>
              </w:tc>
              <w:tc>
                <w:tcPr>
                  <w:tcW w:w="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+ 14,5</w:t>
                  </w:r>
                </w:p>
              </w:tc>
              <w:tc>
                <w:tcPr>
                  <w:tcW w:w="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</w:pPr>
                  <w:r w:rsidRPr="00B12AF3">
                    <w:t>+ 10,4</w:t>
                  </w:r>
                </w:p>
              </w:tc>
            </w:tr>
          </w:tbl>
          <w:p w:rsidR="0003388B" w:rsidRPr="00B12AF3" w:rsidRDefault="0003388B" w:rsidP="000B6F36">
            <w:pPr>
              <w:ind w:firstLine="720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72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5</w:t>
            </w:r>
          </w:p>
          <w:p w:rsidR="0003388B" w:rsidRPr="00B12AF3" w:rsidRDefault="0003388B" w:rsidP="000B6F36">
            <w:pPr>
              <w:ind w:firstLine="720"/>
              <w:jc w:val="left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lastRenderedPageBreak/>
              <w:t>Средняя глобальная солнечная радиация [W/m</w:t>
            </w:r>
            <w:r w:rsidRPr="00B12AF3">
              <w:rPr>
                <w:b/>
                <w:bCs/>
                <w:sz w:val="28"/>
                <w:szCs w:val="28"/>
                <w:vertAlign w:val="superscript"/>
              </w:rPr>
              <w:t>2</w:t>
            </w:r>
            <w:r w:rsidRPr="00B12AF3">
              <w:rPr>
                <w:b/>
                <w:bCs/>
                <w:sz w:val="28"/>
                <w:szCs w:val="28"/>
              </w:rPr>
              <w:t>]</w:t>
            </w:r>
          </w:p>
          <w:tbl>
            <w:tblPr>
              <w:tblW w:w="9193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85"/>
              <w:gridCol w:w="425"/>
              <w:gridCol w:w="866"/>
              <w:gridCol w:w="657"/>
              <w:gridCol w:w="661"/>
              <w:gridCol w:w="551"/>
              <w:gridCol w:w="594"/>
              <w:gridCol w:w="570"/>
              <w:gridCol w:w="666"/>
              <w:gridCol w:w="825"/>
              <w:gridCol w:w="801"/>
              <w:gridCol w:w="791"/>
              <w:gridCol w:w="801"/>
            </w:tblGrid>
            <w:tr w:rsidR="0003388B" w:rsidRPr="00B12AF3" w:rsidTr="000B6F36">
              <w:trPr>
                <w:trHeight w:val="406"/>
                <w:tblCellSpacing w:w="0" w:type="dxa"/>
                <w:jc w:val="center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Я</w:t>
                  </w:r>
                  <w:r w:rsidRPr="00B12AF3">
                    <w:rPr>
                      <w:b/>
                      <w:bCs/>
                    </w:rPr>
                    <w:t>нварь</w:t>
                  </w:r>
                </w:p>
              </w:tc>
              <w:tc>
                <w:tcPr>
                  <w:tcW w:w="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Ф</w:t>
                  </w:r>
                  <w:r w:rsidRPr="00B12AF3">
                    <w:rPr>
                      <w:b/>
                      <w:bCs/>
                    </w:rPr>
                    <w:t>евраль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</w:t>
                  </w:r>
                  <w:r w:rsidRPr="00B12AF3">
                    <w:rPr>
                      <w:b/>
                      <w:bCs/>
                    </w:rPr>
                    <w:t>арт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</w:t>
                  </w:r>
                  <w:r w:rsidRPr="00B12AF3">
                    <w:rPr>
                      <w:b/>
                      <w:bCs/>
                    </w:rPr>
                    <w:t>прель</w:t>
                  </w:r>
                </w:p>
              </w:tc>
              <w:tc>
                <w:tcPr>
                  <w:tcW w:w="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</w:t>
                  </w:r>
                  <w:r w:rsidRPr="00B12AF3">
                    <w:rPr>
                      <w:b/>
                      <w:bCs/>
                    </w:rPr>
                    <w:t>ай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</w:t>
                  </w:r>
                  <w:r w:rsidRPr="00B12AF3">
                    <w:rPr>
                      <w:b/>
                      <w:bCs/>
                    </w:rPr>
                    <w:t>юнь</w:t>
                  </w:r>
                </w:p>
              </w:tc>
              <w:tc>
                <w:tcPr>
                  <w:tcW w:w="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</w:t>
                  </w:r>
                  <w:r w:rsidRPr="00B12AF3">
                    <w:rPr>
                      <w:b/>
                      <w:bCs/>
                    </w:rPr>
                    <w:t>юль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</w:t>
                  </w:r>
                  <w:r w:rsidRPr="00B12AF3">
                    <w:rPr>
                      <w:b/>
                      <w:bCs/>
                    </w:rPr>
                    <w:t>вгуст</w:t>
                  </w:r>
                </w:p>
              </w:tc>
              <w:tc>
                <w:tcPr>
                  <w:tcW w:w="8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</w:t>
                  </w:r>
                  <w:r w:rsidRPr="00B12AF3">
                    <w:rPr>
                      <w:b/>
                      <w:bCs/>
                    </w:rPr>
                    <w:t>ентябрь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О</w:t>
                  </w:r>
                  <w:r w:rsidRPr="00B12AF3">
                    <w:rPr>
                      <w:b/>
                      <w:bCs/>
                    </w:rPr>
                    <w:t>ктябрь</w:t>
                  </w:r>
                </w:p>
              </w:tc>
              <w:tc>
                <w:tcPr>
                  <w:tcW w:w="7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</w:t>
                  </w:r>
                  <w:r w:rsidRPr="00B12AF3">
                    <w:rPr>
                      <w:b/>
                      <w:bCs/>
                    </w:rPr>
                    <w:t>оябрь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Д</w:t>
                  </w:r>
                  <w:r w:rsidRPr="00B12AF3">
                    <w:rPr>
                      <w:b/>
                      <w:bCs/>
                    </w:rPr>
                    <w:t>екабрь</w:t>
                  </w:r>
                </w:p>
              </w:tc>
            </w:tr>
            <w:tr w:rsidR="0003388B" w:rsidRPr="00B12AF3" w:rsidTr="000B6F36">
              <w:trPr>
                <w:trHeight w:val="988"/>
                <w:tblCellSpacing w:w="0" w:type="dxa"/>
                <w:jc w:val="center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Средние климатические условия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70</w:t>
                  </w:r>
                </w:p>
              </w:tc>
              <w:tc>
                <w:tcPr>
                  <w:tcW w:w="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104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149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192</w:t>
                  </w:r>
                </w:p>
              </w:tc>
              <w:tc>
                <w:tcPr>
                  <w:tcW w:w="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221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222</w:t>
                  </w:r>
                </w:p>
              </w:tc>
              <w:tc>
                <w:tcPr>
                  <w:tcW w:w="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232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217</w:t>
                  </w:r>
                </w:p>
              </w:tc>
              <w:tc>
                <w:tcPr>
                  <w:tcW w:w="8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176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129</w:t>
                  </w:r>
                </w:p>
              </w:tc>
              <w:tc>
                <w:tcPr>
                  <w:tcW w:w="7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80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56</w:t>
                  </w:r>
                </w:p>
              </w:tc>
            </w:tr>
            <w:tr w:rsidR="0003388B" w:rsidRPr="00B12AF3" w:rsidTr="000B6F36">
              <w:trPr>
                <w:trHeight w:val="988"/>
                <w:tblCellSpacing w:w="0" w:type="dxa"/>
                <w:jc w:val="center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Более холодные климатические условия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22</w:t>
                  </w:r>
                </w:p>
              </w:tc>
              <w:tc>
                <w:tcPr>
                  <w:tcW w:w="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75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124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192</w:t>
                  </w:r>
                </w:p>
              </w:tc>
              <w:tc>
                <w:tcPr>
                  <w:tcW w:w="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234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237</w:t>
                  </w:r>
                </w:p>
              </w:tc>
              <w:tc>
                <w:tcPr>
                  <w:tcW w:w="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238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181</w:t>
                  </w:r>
                </w:p>
              </w:tc>
              <w:tc>
                <w:tcPr>
                  <w:tcW w:w="8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120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64</w:t>
                  </w:r>
                </w:p>
              </w:tc>
              <w:tc>
                <w:tcPr>
                  <w:tcW w:w="7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23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13</w:t>
                  </w:r>
                </w:p>
              </w:tc>
            </w:tr>
            <w:tr w:rsidR="0003388B" w:rsidRPr="00B12AF3" w:rsidTr="000B6F36">
              <w:trPr>
                <w:trHeight w:val="976"/>
                <w:tblCellSpacing w:w="0" w:type="dxa"/>
                <w:jc w:val="center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  <w:rPr>
                      <w:b/>
                      <w:bCs/>
                    </w:rPr>
                  </w:pPr>
                  <w:r w:rsidRPr="00B12AF3">
                    <w:rPr>
                      <w:b/>
                      <w:bCs/>
                    </w:rPr>
                    <w:t>Более теплые климатические условия</w:t>
                  </w:r>
                </w:p>
              </w:tc>
              <w:tc>
                <w:tcPr>
                  <w:tcW w:w="4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128</w:t>
                  </w:r>
                </w:p>
              </w:tc>
              <w:tc>
                <w:tcPr>
                  <w:tcW w:w="8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137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182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227</w:t>
                  </w:r>
                </w:p>
              </w:tc>
              <w:tc>
                <w:tcPr>
                  <w:tcW w:w="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248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268</w:t>
                  </w:r>
                </w:p>
              </w:tc>
              <w:tc>
                <w:tcPr>
                  <w:tcW w:w="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268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263</w:t>
                  </w:r>
                </w:p>
              </w:tc>
              <w:tc>
                <w:tcPr>
                  <w:tcW w:w="8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243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175</w:t>
                  </w:r>
                </w:p>
              </w:tc>
              <w:tc>
                <w:tcPr>
                  <w:tcW w:w="7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126</w:t>
                  </w:r>
                </w:p>
              </w:tc>
              <w:tc>
                <w:tcPr>
                  <w:tcW w:w="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jc w:val="left"/>
                  </w:pPr>
                  <w:r w:rsidRPr="00B12AF3">
                    <w:t>109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jc w:val="left"/>
              <w:rPr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6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Номинальные рабочие условия для водонагревательных установок с тепловым насосом, температуры, выраженные в сухой комнатной температуре (температура термометра указывается между скобками)</w:t>
            </w:r>
          </w:p>
          <w:tbl>
            <w:tblPr>
              <w:tblW w:w="9706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664"/>
              <w:gridCol w:w="1336"/>
              <w:gridCol w:w="1336"/>
              <w:gridCol w:w="1336"/>
              <w:gridCol w:w="1119"/>
              <w:gridCol w:w="949"/>
              <w:gridCol w:w="983"/>
              <w:gridCol w:w="983"/>
            </w:tblGrid>
            <w:tr w:rsidR="0003388B" w:rsidRPr="00B12AF3" w:rsidTr="000B6F36">
              <w:trPr>
                <w:trHeight w:val="229"/>
                <w:tblCellSpacing w:w="0" w:type="dxa"/>
                <w:jc w:val="center"/>
              </w:trPr>
              <w:tc>
                <w:tcPr>
                  <w:tcW w:w="1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373"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Источник тепла:</w:t>
                  </w:r>
                </w:p>
              </w:tc>
              <w:tc>
                <w:tcPr>
                  <w:tcW w:w="3762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Наружный воздух</w:t>
                  </w:r>
                </w:p>
              </w:tc>
              <w:tc>
                <w:tcPr>
                  <w:tcW w:w="10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Внутренний воздух</w:t>
                  </w:r>
                </w:p>
              </w:tc>
              <w:tc>
                <w:tcPr>
                  <w:tcW w:w="8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Отработанный воздух</w:t>
                  </w:r>
                </w:p>
              </w:tc>
              <w:tc>
                <w:tcPr>
                  <w:tcW w:w="9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Соленая вода</w:t>
                  </w:r>
                </w:p>
              </w:tc>
              <w:tc>
                <w:tcPr>
                  <w:tcW w:w="9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 xml:space="preserve">Вода </w:t>
                  </w:r>
                </w:p>
              </w:tc>
            </w:tr>
            <w:tr w:rsidR="0003388B" w:rsidRPr="00B12AF3" w:rsidTr="000B6F36">
              <w:trPr>
                <w:trHeight w:val="453"/>
                <w:tblCellSpacing w:w="0" w:type="dxa"/>
                <w:jc w:val="center"/>
              </w:trPr>
              <w:tc>
                <w:tcPr>
                  <w:tcW w:w="1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373"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Климатические условия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</w:rPr>
                    <w:t>Средние климатические условия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</w:rPr>
                    <w:t>Более холодные климатические условия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</w:rPr>
                    <w:t>Более теплые климатические условия</w:t>
                  </w:r>
                </w:p>
              </w:tc>
              <w:tc>
                <w:tcPr>
                  <w:tcW w:w="10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Не применяется</w:t>
                  </w:r>
                </w:p>
              </w:tc>
              <w:tc>
                <w:tcPr>
                  <w:tcW w:w="273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Все климатические условия</w:t>
                  </w:r>
                </w:p>
              </w:tc>
            </w:tr>
            <w:tr w:rsidR="0003388B" w:rsidRPr="00B12AF3" w:rsidTr="000B6F36">
              <w:trPr>
                <w:trHeight w:val="459"/>
                <w:tblCellSpacing w:w="0" w:type="dxa"/>
                <w:jc w:val="center"/>
              </w:trPr>
              <w:tc>
                <w:tcPr>
                  <w:tcW w:w="1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373"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 xml:space="preserve">Температура 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+ 7 °C (+ 6 °C)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+ 2 °C (+ 1 °C)</w:t>
                  </w:r>
                </w:p>
              </w:tc>
              <w:tc>
                <w:tcPr>
                  <w:tcW w:w="125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+ 14 °C (+ 13 °C)</w:t>
                  </w:r>
                </w:p>
              </w:tc>
              <w:tc>
                <w:tcPr>
                  <w:tcW w:w="10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+ 20 °C (maximum + 15 °C)</w:t>
                  </w:r>
                </w:p>
              </w:tc>
              <w:tc>
                <w:tcPr>
                  <w:tcW w:w="8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+ 20 °C (+ 12 °C)</w:t>
                  </w:r>
                </w:p>
              </w:tc>
              <w:tc>
                <w:tcPr>
                  <w:tcW w:w="9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0 °C (вход) /– 3 °C (выход)</w:t>
                  </w:r>
                </w:p>
              </w:tc>
              <w:tc>
                <w:tcPr>
                  <w:tcW w:w="9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+ 10 °C (вход) /+ 7 °C (выход)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7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Максимальный доступный расход отработанного воздуха [m</w:t>
            </w:r>
            <w:r w:rsidRPr="00B12AF3">
              <w:rPr>
                <w:b/>
                <w:bCs/>
                <w:sz w:val="28"/>
                <w:szCs w:val="28"/>
                <w:vertAlign w:val="superscript"/>
              </w:rPr>
              <w:t>3</w:t>
            </w:r>
            <w:r w:rsidRPr="00B12AF3">
              <w:rPr>
                <w:b/>
                <w:bCs/>
                <w:sz w:val="28"/>
                <w:szCs w:val="28"/>
              </w:rPr>
              <w:t>/h], при температуре 20 °C и влажности 5,5 g/m</w:t>
            </w:r>
            <w:r w:rsidRPr="00B12AF3">
              <w:rPr>
                <w:b/>
                <w:bCs/>
                <w:sz w:val="28"/>
                <w:szCs w:val="28"/>
                <w:vertAlign w:val="superscript"/>
              </w:rPr>
              <w:t>3</w:t>
            </w:r>
          </w:p>
          <w:tbl>
            <w:tblPr>
              <w:tblW w:w="9579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19"/>
              <w:gridCol w:w="650"/>
              <w:gridCol w:w="1104"/>
              <w:gridCol w:w="1104"/>
              <w:gridCol w:w="1104"/>
              <w:gridCol w:w="1104"/>
              <w:gridCol w:w="1104"/>
              <w:gridCol w:w="1290"/>
            </w:tblGrid>
            <w:tr w:rsidR="0003388B" w:rsidRPr="00B12AF3" w:rsidTr="000B6F36">
              <w:trPr>
                <w:trHeight w:val="119"/>
                <w:tblCellSpacing w:w="0" w:type="dxa"/>
                <w:jc w:val="center"/>
              </w:trPr>
              <w:tc>
                <w:tcPr>
                  <w:tcW w:w="21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Заявленный профиль нагрузки</w:t>
                  </w:r>
                </w:p>
              </w:tc>
              <w:tc>
                <w:tcPr>
                  <w:tcW w:w="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XXS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XS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S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M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L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XL</w:t>
                  </w:r>
                </w:p>
              </w:tc>
              <w:tc>
                <w:tcPr>
                  <w:tcW w:w="1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b/>
                      <w:bCs/>
                      <w:szCs w:val="28"/>
                    </w:rPr>
                  </w:pPr>
                  <w:r w:rsidRPr="00B12AF3">
                    <w:rPr>
                      <w:b/>
                      <w:bCs/>
                      <w:szCs w:val="28"/>
                    </w:rPr>
                    <w:t>XXL</w:t>
                  </w:r>
                </w:p>
              </w:tc>
            </w:tr>
            <w:tr w:rsidR="0003388B" w:rsidRPr="00B12AF3" w:rsidTr="000B6F36">
              <w:trPr>
                <w:trHeight w:val="207"/>
                <w:tblCellSpacing w:w="0" w:type="dxa"/>
                <w:jc w:val="center"/>
              </w:trPr>
              <w:tc>
                <w:tcPr>
                  <w:tcW w:w="211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left="231" w:firstLine="0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 xml:space="preserve">Максимальный расход отработанного воздуха </w:t>
                  </w:r>
                </w:p>
              </w:tc>
              <w:tc>
                <w:tcPr>
                  <w:tcW w:w="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109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128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128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159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190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870</w:t>
                  </w:r>
                </w:p>
              </w:tc>
              <w:tc>
                <w:tcPr>
                  <w:tcW w:w="1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231"/>
                    <w:rPr>
                      <w:szCs w:val="28"/>
                    </w:rPr>
                  </w:pPr>
                  <w:r w:rsidRPr="00B12AF3">
                    <w:rPr>
                      <w:szCs w:val="28"/>
                    </w:rPr>
                    <w:t>1 021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7. Технические параметры водонагревательных установок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Для водонагревательных установок установлены следующие параметры: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a) ежедневное потребление электроэнергии 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ele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выраженное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округленное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lastRenderedPageBreak/>
              <w:t xml:space="preserve">b) заявленный профиль нагрузки, выраженный в соответствующем пункте в соответствии с таблицей 3 настоящего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>риложения;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c) уровень звуковой мощности, выраженный в dB, в помещении, округленный до ближайшего целого числа (для установок с тепловым насосом для нагрева воды, если это применимо);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установок сжигания ископаемого топлива и/или биомассы: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ежедневный расход топлива  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fuel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 xml:space="preserve"> в пересчете на </w:t>
            </w:r>
            <w:r w:rsidRPr="00B12AF3">
              <w:rPr>
                <w:i/>
                <w:iCs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>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кроме того, для водонагревательных установок, для которых значение  smart объявляется как </w:t>
            </w:r>
            <w:r>
              <w:rPr>
                <w:sz w:val="28"/>
                <w:szCs w:val="28"/>
              </w:rPr>
              <w:t>«</w:t>
            </w:r>
            <w:r w:rsidRPr="00B12AF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»</w:t>
            </w:r>
            <w:r w:rsidRPr="00B12AF3">
              <w:rPr>
                <w:sz w:val="28"/>
                <w:szCs w:val="28"/>
              </w:rPr>
              <w:t>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e) еженедельный расход топлива с функцией интеллектуального контроля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fuel,week,smart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с пересчетом на </w:t>
            </w:r>
            <w:r w:rsidRPr="00B12AF3">
              <w:rPr>
                <w:i/>
                <w:iCs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>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f) еженедельное потребление электроэнергии с функцией интеллектуального контроля 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elec,week,smart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g) еженедельный расход топлива без интеллектуального контроля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fuel,week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в 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в пересчете на </w:t>
            </w:r>
            <w:r w:rsidRPr="00B12AF3">
              <w:rPr>
                <w:i/>
                <w:iCs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>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h) еженедельное потребление электроэнергии без функции интеллектуального контроля </w:t>
            </w:r>
            <w:r w:rsidRPr="00B12AF3">
              <w:rPr>
                <w:i/>
                <w:iCs/>
                <w:sz w:val="28"/>
                <w:szCs w:val="28"/>
              </w:rPr>
              <w:t xml:space="preserve"> 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elec,week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солнечных водонагревательных установок: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i) площадь отверстия коллектора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sol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выраженная в 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, округленная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j) оптическая эффективности </w:t>
            </w:r>
            <w:r w:rsidRPr="00B12AF3">
              <w:rPr>
                <w:i/>
                <w:iCs/>
                <w:sz w:val="28"/>
                <w:szCs w:val="28"/>
              </w:rPr>
              <w:t>η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0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округленная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k) коэффициент первой степени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B12AF3">
              <w:rPr>
                <w:sz w:val="28"/>
                <w:szCs w:val="28"/>
              </w:rPr>
              <w:t>, выраженный в W/(m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 K), округленный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l) коэффициент второй степени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2</w:t>
            </w:r>
            <w:r w:rsidRPr="00B12AF3">
              <w:rPr>
                <w:sz w:val="28"/>
                <w:szCs w:val="28"/>
              </w:rPr>
              <w:t>, выраженный в</w:t>
            </w:r>
            <w:r>
              <w:rPr>
                <w:sz w:val="28"/>
                <w:szCs w:val="28"/>
              </w:rPr>
              <w:t xml:space="preserve"> </w:t>
            </w:r>
            <w:r w:rsidRPr="00B12AF3">
              <w:rPr>
                <w:sz w:val="28"/>
                <w:szCs w:val="28"/>
              </w:rPr>
              <w:t>W/(m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 K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),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m) модификатор угла падения  </w:t>
            </w:r>
            <w:r w:rsidRPr="00B12AF3">
              <w:rPr>
                <w:i/>
                <w:iCs/>
                <w:sz w:val="28"/>
                <w:szCs w:val="28"/>
              </w:rPr>
              <w:t>IAM</w:t>
            </w:r>
            <w:r w:rsidRPr="00B12AF3">
              <w:rPr>
                <w:sz w:val="28"/>
                <w:szCs w:val="28"/>
              </w:rPr>
              <w:t>, округленный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n) потребляемая мощность солнечного насоса, выраженная в W, округленная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o) резервный режим ожидания потребления электроэнергии, выраженный в W, округленный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 установок с тепловым насосом для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p) уровень звуковой мощности </w:t>
            </w:r>
            <w:r w:rsidRPr="00B12AF3">
              <w:rPr>
                <w:i/>
                <w:iCs/>
                <w:sz w:val="28"/>
                <w:szCs w:val="28"/>
              </w:rPr>
              <w:t>L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WA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выраженный в dB, снаружи, округленный до ближайшего целого числа.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lastRenderedPageBreak/>
              <w:t>8. Технические параметры резервуаров для горячей воды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В отношении резервуаров с горячей водой устанавливаются </w:t>
            </w:r>
            <w:r w:rsidRPr="00B12AF3">
              <w:rPr>
                <w:sz w:val="28"/>
                <w:szCs w:val="28"/>
              </w:rPr>
              <w:lastRenderedPageBreak/>
              <w:t>следующие параметры: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a) емкость резервуара </w:t>
            </w:r>
            <w:r w:rsidRPr="00B12AF3">
              <w:rPr>
                <w:i/>
                <w:sz w:val="28"/>
                <w:szCs w:val="28"/>
              </w:rPr>
              <w:t>V</w:t>
            </w:r>
            <w:r w:rsidRPr="00B12AF3">
              <w:rPr>
                <w:sz w:val="28"/>
                <w:szCs w:val="28"/>
              </w:rPr>
              <w:t>, выраженная в литрах, округленная до одного десятичного знака;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b) тепловые потери </w:t>
            </w:r>
            <w:r w:rsidRPr="00B12AF3">
              <w:rPr>
                <w:i/>
                <w:sz w:val="28"/>
                <w:szCs w:val="28"/>
              </w:rPr>
              <w:t>S</w:t>
            </w:r>
            <w:r w:rsidRPr="00B12AF3">
              <w:rPr>
                <w:sz w:val="28"/>
                <w:szCs w:val="28"/>
              </w:rPr>
              <w:t xml:space="preserve">, выраженные в </w:t>
            </w:r>
            <w:r w:rsidRPr="00B12AF3">
              <w:rPr>
                <w:i/>
                <w:sz w:val="28"/>
                <w:szCs w:val="28"/>
              </w:rPr>
              <w:t>W</w:t>
            </w:r>
            <w:r w:rsidRPr="00B12AF3">
              <w:rPr>
                <w:sz w:val="28"/>
                <w:szCs w:val="28"/>
              </w:rPr>
              <w:t>, округленные до одного десятичного знака.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lastRenderedPageBreak/>
              <w:t>9. Технические параметры солнечных устройств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Для солнечных устройств установлены следующие параметры::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a) площадь отверстия коллектора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sol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выраженная в 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о</w:t>
            </w:r>
            <w:r w:rsidRPr="00B12AF3">
              <w:rPr>
                <w:sz w:val="28"/>
                <w:szCs w:val="28"/>
              </w:rPr>
              <w:t>кругленная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b) оптическая эффективность </w:t>
            </w:r>
            <w:r w:rsidRPr="00B12AF3">
              <w:rPr>
                <w:i/>
                <w:iCs/>
                <w:sz w:val="28"/>
                <w:szCs w:val="28"/>
              </w:rPr>
              <w:t>η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0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округленная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c) коэффициент первой степени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выраженный в W/(m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 K), округленный до двух знаков после запятой e;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d) коэффициент второй степени </w:t>
            </w:r>
            <w:r w:rsidRPr="00B12AF3">
              <w:rPr>
                <w:i/>
                <w:iCs/>
                <w:sz w:val="28"/>
                <w:szCs w:val="28"/>
              </w:rPr>
              <w:t>a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2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выраженный в W/(m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 K</w:t>
            </w:r>
            <w:r w:rsidRPr="00B12AF3">
              <w:rPr>
                <w:sz w:val="28"/>
                <w:szCs w:val="28"/>
                <w:vertAlign w:val="superscript"/>
              </w:rPr>
              <w:t>2</w:t>
            </w:r>
            <w:r w:rsidRPr="00B12AF3">
              <w:rPr>
                <w:sz w:val="28"/>
                <w:szCs w:val="28"/>
              </w:rPr>
              <w:t>), округленный до трех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e) модификатор угла падения  </w:t>
            </w:r>
            <w:r w:rsidRPr="00B12AF3">
              <w:rPr>
                <w:i/>
                <w:iCs/>
                <w:sz w:val="28"/>
                <w:szCs w:val="28"/>
              </w:rPr>
              <w:t xml:space="preserve"> IAM</w:t>
            </w:r>
            <w:r w:rsidRPr="00B12AF3">
              <w:rPr>
                <w:sz w:val="28"/>
                <w:szCs w:val="28"/>
              </w:rPr>
              <w:t>, округленный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f) потребление электроэнергии солнечным насосом, выраженн</w:t>
            </w:r>
            <w:r>
              <w:rPr>
                <w:sz w:val="28"/>
                <w:szCs w:val="28"/>
              </w:rPr>
              <w:t>ое</w:t>
            </w:r>
            <w:r w:rsidRPr="00B12AF3">
              <w:rPr>
                <w:sz w:val="28"/>
                <w:szCs w:val="28"/>
              </w:rPr>
              <w:t xml:space="preserve"> в </w:t>
            </w:r>
            <w:r w:rsidRPr="00B12AF3">
              <w:rPr>
                <w:i/>
                <w:sz w:val="28"/>
                <w:szCs w:val="28"/>
              </w:rPr>
              <w:t>W</w:t>
            </w:r>
            <w:r w:rsidRPr="00B12AF3">
              <w:rPr>
                <w:sz w:val="28"/>
                <w:szCs w:val="28"/>
              </w:rPr>
              <w:t>, округленн</w:t>
            </w:r>
            <w:r>
              <w:rPr>
                <w:sz w:val="28"/>
                <w:szCs w:val="28"/>
              </w:rPr>
              <w:t>ое</w:t>
            </w:r>
            <w:r w:rsidRPr="00B12AF3">
              <w:rPr>
                <w:sz w:val="28"/>
                <w:szCs w:val="28"/>
              </w:rPr>
              <w:t xml:space="preserve"> до двух знаков после запятой;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g) потребление электроэнергии в режиме ожидания Standby почвы, выраженн</w:t>
            </w:r>
            <w:r>
              <w:rPr>
                <w:sz w:val="28"/>
                <w:szCs w:val="28"/>
              </w:rPr>
              <w:t>ое</w:t>
            </w:r>
            <w:r w:rsidRPr="00B12AF3">
              <w:rPr>
                <w:sz w:val="28"/>
                <w:szCs w:val="28"/>
              </w:rPr>
              <w:t xml:space="preserve"> в ваттах, округляется до двух знаков после запятой.</w:t>
            </w:r>
          </w:p>
        </w:tc>
      </w:tr>
    </w:tbl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Default="0003388B" w:rsidP="0003388B">
      <w:pPr>
        <w:ind w:firstLine="540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8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Pr="00B12AF3" w:rsidRDefault="0003388B" w:rsidP="0003388B">
      <w:pPr>
        <w:ind w:firstLine="540"/>
        <w:jc w:val="center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center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Методы расчета энергетической эффективности нагрева воды водонагревательных установок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1. В целях соблюдения и проверки соответствия требованиям настоящего Положения, используются согласованные стандарты, перечень стандартов и наименований стандартов, одобренных Министерством экономики и инфраструктуры и опубликованных в Официальном Мониторе Республики Молдова (в соответствии с пунктом 2 статьи 7 Закона №. 420 </w:t>
            </w:r>
            <w:r w:rsidRPr="00B12AF3">
              <w:rPr>
                <w:sz w:val="28"/>
                <w:szCs w:val="28"/>
                <w:highlight w:val="yellow"/>
                <w:lang w:val="ro-RO"/>
              </w:rPr>
              <w:t>-</w:t>
            </w:r>
            <w:r w:rsidRPr="00B36C82">
              <w:rPr>
                <w:sz w:val="28"/>
                <w:szCs w:val="28"/>
                <w:lang w:val="ro-RO"/>
              </w:rPr>
              <w:t>XVI</w:t>
            </w:r>
            <w:r w:rsidRPr="00B36C82">
              <w:rPr>
                <w:sz w:val="28"/>
                <w:szCs w:val="28"/>
              </w:rPr>
              <w:t xml:space="preserve"> о</w:t>
            </w:r>
            <w:r w:rsidRPr="00B12AF3">
              <w:rPr>
                <w:sz w:val="28"/>
                <w:szCs w:val="28"/>
              </w:rPr>
              <w:t>т 22 декабря 2006 о техническом регулированию с последующими изменениями и дополнениями). Расчеты должны соответствовать техническим условиям и параметрам, указанным в пунктах 2-6.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Технические параметры, используемые для расчетов, должны измеряться в соответствии с </w:t>
            </w:r>
            <w:r>
              <w:rPr>
                <w:sz w:val="28"/>
                <w:szCs w:val="28"/>
              </w:rPr>
              <w:t>п</w:t>
            </w:r>
            <w:r w:rsidRPr="00B12AF3">
              <w:rPr>
                <w:sz w:val="28"/>
                <w:szCs w:val="28"/>
              </w:rPr>
              <w:t>риложением №. 7.</w:t>
            </w:r>
          </w:p>
        </w:tc>
      </w:tr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lastRenderedPageBreak/>
              <w:t>2. Технические параметры водонагревательных установок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 случае водонагревательных установок в средних климатических условиях должны быть рассчитаны следующие параметры: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энергоэффективность нагрева воды</w:t>
            </w:r>
            <w:r>
              <w:rPr>
                <w:sz w:val="28"/>
                <w:szCs w:val="28"/>
              </w:rPr>
              <w:t xml:space="preserve"> </w:t>
            </w:r>
            <w:r w:rsidRPr="00B12AF3">
              <w:rPr>
                <w:sz w:val="28"/>
                <w:szCs w:val="28"/>
              </w:rPr>
              <w:t> </w:t>
            </w:r>
            <w:r w:rsidRPr="00B12AF3">
              <w:rPr>
                <w:i/>
                <w:iCs/>
                <w:sz w:val="28"/>
                <w:szCs w:val="28"/>
              </w:rPr>
              <w:t>η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wh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>, выраженная в %, округленная до одной десятичной точки;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b) годовое потребление электроэнергии </w:t>
            </w:r>
            <w:r w:rsidRPr="00B12AF3">
              <w:rPr>
                <w:i/>
                <w:iCs/>
                <w:sz w:val="28"/>
                <w:szCs w:val="28"/>
              </w:rPr>
              <w:t>AEC</w:t>
            </w:r>
            <w:r w:rsidRPr="00B12AF3">
              <w:rPr>
                <w:sz w:val="28"/>
                <w:szCs w:val="28"/>
              </w:rPr>
              <w:t xml:space="preserve">, выраженное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в пересчете на конечную энергию, округленной до ближайшего целого числа;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водонагревательных установок с использованием топлива  в средних климатических условиях: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c) годовой расход топлива </w:t>
            </w:r>
            <w:r w:rsidRPr="00B12AF3">
              <w:rPr>
                <w:i/>
                <w:iCs/>
                <w:sz w:val="28"/>
                <w:szCs w:val="28"/>
              </w:rPr>
              <w:t>AFC</w:t>
            </w:r>
            <w:r w:rsidRPr="00B12AF3">
              <w:rPr>
                <w:sz w:val="28"/>
                <w:szCs w:val="28"/>
              </w:rPr>
              <w:t xml:space="preserve">, выраженный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 xml:space="preserve"> в пересчете на </w:t>
            </w:r>
            <w:r w:rsidRPr="00B12AF3">
              <w:rPr>
                <w:i/>
                <w:iCs/>
                <w:sz w:val="28"/>
                <w:szCs w:val="28"/>
              </w:rPr>
              <w:t>GVC</w:t>
            </w:r>
            <w:r w:rsidRPr="00B12AF3">
              <w:rPr>
                <w:sz w:val="28"/>
                <w:szCs w:val="28"/>
              </w:rPr>
              <w:t>, округленный до ближайшего целого числа;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солнечных установок для нагрева воды со средней температурой:</w:t>
            </w:r>
          </w:p>
          <w:p w:rsidR="0003388B" w:rsidRPr="00B12AF3" w:rsidRDefault="0003388B" w:rsidP="000B6F36">
            <w:pPr>
              <w:ind w:firstLine="540"/>
              <w:jc w:val="left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d) энергетическая эффективность нагрева воды теплогенератора  </w:t>
            </w:r>
            <w:r w:rsidRPr="00B12AF3">
              <w:rPr>
                <w:i/>
                <w:iCs/>
                <w:sz w:val="28"/>
                <w:szCs w:val="28"/>
              </w:rPr>
              <w:t>η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wh,nonsol</w:t>
            </w:r>
            <w:r>
              <w:rPr>
                <w:i/>
                <w:iCs/>
                <w:sz w:val="28"/>
                <w:szCs w:val="28"/>
                <w:vertAlign w:val="subscript"/>
              </w:rPr>
              <w:t xml:space="preserve"> </w:t>
            </w:r>
            <w:r w:rsidRPr="00784FA2">
              <w:rPr>
                <w:i/>
                <w:iCs/>
                <w:sz w:val="28"/>
                <w:szCs w:val="28"/>
              </w:rPr>
              <w:t>,</w:t>
            </w:r>
            <w:r w:rsidRPr="00B12AF3">
              <w:rPr>
                <w:i/>
                <w:iCs/>
                <w:sz w:val="28"/>
                <w:szCs w:val="28"/>
              </w:rPr>
              <w:t xml:space="preserve">  </w:t>
            </w:r>
            <w:r w:rsidRPr="00B12AF3">
              <w:rPr>
                <w:sz w:val="28"/>
                <w:szCs w:val="28"/>
              </w:rPr>
              <w:t>выраженная  в %, округленная до одного десятичного знака;</w:t>
            </w:r>
          </w:p>
          <w:p w:rsidR="0003388B" w:rsidRPr="00B12AF3" w:rsidRDefault="0003388B" w:rsidP="000B6F36">
            <w:pPr>
              <w:ind w:firstLine="540"/>
              <w:jc w:val="left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e) годовая вспомогательная потребляемая мощность 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aux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выраженная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 xml:space="preserve"> в пересчете на  конечную энергию, округленная до одного десятичного знака;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солнечных водонагревательных установок и установок с тепловым насосом, работающих в более холодных и более теплых климатических условиях: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f) параметры, указанные в пунктах a)-c);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кроме того, для солнечных водонагревательных установок, работающих в более холодном и более теплом климате: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g) годовой несолнечный тепловой вход </w:t>
            </w:r>
            <w:r w:rsidRPr="00B12AF3">
              <w:rPr>
                <w:i/>
                <w:iCs/>
                <w:sz w:val="28"/>
                <w:szCs w:val="28"/>
              </w:rPr>
              <w:t>Q</w:t>
            </w:r>
            <w:r w:rsidRPr="00B12AF3">
              <w:rPr>
                <w:i/>
                <w:iCs/>
                <w:sz w:val="28"/>
                <w:szCs w:val="28"/>
                <w:vertAlign w:val="subscript"/>
              </w:rPr>
              <w:t>nonsol</w:t>
            </w:r>
            <w:r w:rsidRPr="00B12AF3">
              <w:rPr>
                <w:i/>
                <w:iCs/>
                <w:sz w:val="28"/>
                <w:szCs w:val="28"/>
              </w:rPr>
              <w:t> </w:t>
            </w:r>
            <w:r w:rsidRPr="00B12AF3">
              <w:rPr>
                <w:sz w:val="28"/>
                <w:szCs w:val="28"/>
              </w:rPr>
              <w:t xml:space="preserve">, выраженный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в пересчете на первичную энергию</w:t>
            </w:r>
            <w:r>
              <w:rPr>
                <w:sz w:val="28"/>
                <w:szCs w:val="28"/>
              </w:rPr>
              <w:t>,</w:t>
            </w:r>
            <w:r w:rsidRPr="00B12AF3">
              <w:rPr>
                <w:sz w:val="28"/>
                <w:szCs w:val="28"/>
              </w:rPr>
              <w:t xml:space="preserve"> в случае электроэнергии</w:t>
            </w:r>
            <w:r>
              <w:rPr>
                <w:sz w:val="28"/>
                <w:szCs w:val="28"/>
              </w:rPr>
              <w:t>,</w:t>
            </w:r>
            <w:r w:rsidRPr="00B12AF3">
              <w:rPr>
                <w:sz w:val="28"/>
                <w:szCs w:val="28"/>
              </w:rPr>
              <w:t xml:space="preserve"> и/или в пересчете на </w:t>
            </w:r>
            <w:r w:rsidRPr="00B12AF3">
              <w:rPr>
                <w:i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 xml:space="preserve"> в случае  топлива, округленный до одного десятичного знака.</w:t>
            </w: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3. Расчет энергоэффективности, связанный с нагревом воды 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>η</w:t>
            </w:r>
            <w:r w:rsidRPr="00B12AF3">
              <w:rPr>
                <w:b/>
                <w:bCs/>
                <w:i/>
                <w:iCs/>
                <w:sz w:val="28"/>
                <w:szCs w:val="28"/>
                <w:vertAlign w:val="subscript"/>
              </w:rPr>
              <w:t>wh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Обычные водонагревательные установки и установки нагрева воды с  тепловым насосом: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Энергетическая эффективность нагрева воды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9AD0DE7" wp14:editId="2EFB4597">
                  <wp:extent cx="4023360" cy="487460"/>
                  <wp:effectExtent l="0" t="0" r="0" b="8255"/>
                  <wp:docPr id="113" name="Picture 1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48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В случае установки нагрева воды с тепловым насосом вода-вода / соленая вода-вода,  учитывается потребление электроэнергии одним или несколькими подземными водными насосами.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(b) Солнечные установки для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Энергетическая эффективность нагрева воды рассчитывается </w:t>
            </w:r>
            <w:r w:rsidRPr="00B12AF3">
              <w:rPr>
                <w:sz w:val="28"/>
                <w:szCs w:val="28"/>
              </w:rPr>
              <w:lastRenderedPageBreak/>
              <w:t>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6E5A27D" wp14:editId="72976654">
                  <wp:extent cx="1645920" cy="481558"/>
                  <wp:effectExtent l="0" t="0" r="0" b="0"/>
                  <wp:docPr id="112" name="Picture 1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48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B55FF98" wp14:editId="7D3B2EED">
                  <wp:extent cx="3010197" cy="484632"/>
                  <wp:effectExtent l="0" t="0" r="0" b="0"/>
                  <wp:docPr id="111" name="Picture 11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97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4. Расчет годового потребления электроэнергии AEC и годового потребления топлива AFC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Обычные водонагревательные установки и установки нагрева воды с  тепловым насосом: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Ежегодное потребление электроэнергии </w:t>
            </w:r>
            <w:r w:rsidRPr="00B12AF3">
              <w:rPr>
                <w:i/>
                <w:iCs/>
                <w:sz w:val="28"/>
                <w:szCs w:val="28"/>
              </w:rPr>
              <w:t>AEC</w:t>
            </w:r>
            <w:r w:rsidRPr="00B12AF3">
              <w:rPr>
                <w:sz w:val="28"/>
                <w:szCs w:val="28"/>
              </w:rPr>
              <w:t xml:space="preserve">, выраженное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>, в пересчете на конечную энергию,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779E3C1" wp14:editId="4A23451F">
                  <wp:extent cx="3969683" cy="484632"/>
                  <wp:effectExtent l="0" t="0" r="0" b="0"/>
                  <wp:docPr id="110" name="Picture 11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683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Годовой расход топлива </w:t>
            </w:r>
            <w:r w:rsidRPr="00B12AF3">
              <w:rPr>
                <w:i/>
                <w:iCs/>
                <w:sz w:val="28"/>
                <w:szCs w:val="28"/>
              </w:rPr>
              <w:t>AFC</w:t>
            </w:r>
            <w:r w:rsidRPr="00B12AF3">
              <w:rPr>
                <w:sz w:val="28"/>
                <w:szCs w:val="28"/>
              </w:rPr>
              <w:t>, выраженный в GJ, в пересчете на </w:t>
            </w:r>
            <w:r w:rsidRPr="00B12AF3">
              <w:rPr>
                <w:i/>
                <w:iCs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>,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5163277" wp14:editId="1F9AF120">
                  <wp:extent cx="4206240" cy="279895"/>
                  <wp:effectExtent l="0" t="0" r="0" b="6350"/>
                  <wp:docPr id="109" name="Picture 10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27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(b) Солнечные установки для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Ежегодное потребление электроэнергии </w:t>
            </w:r>
            <w:r w:rsidRPr="00B12AF3">
              <w:rPr>
                <w:i/>
                <w:iCs/>
                <w:sz w:val="28"/>
                <w:szCs w:val="28"/>
              </w:rPr>
              <w:t>AEC</w:t>
            </w:r>
            <w:r w:rsidRPr="00B12AF3">
              <w:rPr>
                <w:sz w:val="28"/>
                <w:szCs w:val="28"/>
              </w:rPr>
              <w:t xml:space="preserve">, выраженное в </w:t>
            </w:r>
            <w:r>
              <w:rPr>
                <w:sz w:val="28"/>
                <w:szCs w:val="28"/>
              </w:rPr>
              <w:t>кВт/ч</w:t>
            </w:r>
            <w:r w:rsidRPr="00B12AF3">
              <w:rPr>
                <w:sz w:val="28"/>
                <w:szCs w:val="28"/>
              </w:rPr>
              <w:t xml:space="preserve"> в пересчете на конечную энергию,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603D1D7" wp14:editId="3B9607A3">
                  <wp:extent cx="2575060" cy="484632"/>
                  <wp:effectExtent l="0" t="0" r="0" b="0"/>
                  <wp:docPr id="108" name="Picture 10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60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Ежегодное потребление топлива  </w:t>
            </w:r>
            <w:r w:rsidRPr="00B12AF3">
              <w:rPr>
                <w:i/>
                <w:iCs/>
                <w:sz w:val="28"/>
                <w:szCs w:val="28"/>
              </w:rPr>
              <w:t>AFC</w:t>
            </w:r>
            <w:r w:rsidRPr="00B12AF3">
              <w:rPr>
                <w:sz w:val="28"/>
                <w:szCs w:val="28"/>
              </w:rPr>
              <w:t>, выраженное в GJ, в пересчете на </w:t>
            </w:r>
            <w:r w:rsidRPr="00B12AF3">
              <w:rPr>
                <w:i/>
                <w:iCs/>
                <w:sz w:val="28"/>
                <w:szCs w:val="28"/>
              </w:rPr>
              <w:t>PCS</w:t>
            </w:r>
            <w:r w:rsidRPr="00B12AF3">
              <w:rPr>
                <w:sz w:val="28"/>
                <w:szCs w:val="28"/>
              </w:rPr>
              <w:t>,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7529DD9" wp14:editId="277E6713">
                  <wp:extent cx="2575060" cy="484632"/>
                  <wp:effectExtent l="0" t="0" r="0" b="0"/>
                  <wp:docPr id="107" name="Picture 10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60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3388B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 xml:space="preserve">5. Определение коэффициента интеллектуального контроля 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>SCF</w:t>
            </w:r>
            <w:r w:rsidRPr="00B12AF3">
              <w:rPr>
                <w:b/>
                <w:bCs/>
                <w:sz w:val="28"/>
                <w:szCs w:val="28"/>
              </w:rPr>
              <w:t xml:space="preserve"> и соответствия интеллектуальному контролю 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>smart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a) Интеллектуальный коэффициент контроля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1CE6F5" wp14:editId="22D51AE0">
                  <wp:extent cx="3432810" cy="484632"/>
                  <wp:effectExtent l="0" t="0" r="0" b="0"/>
                  <wp:docPr id="106" name="Picture 10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48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 xml:space="preserve">b) Если </w:t>
            </w:r>
            <w:r w:rsidRPr="00B12AF3">
              <w:rPr>
                <w:i/>
                <w:iCs/>
                <w:sz w:val="28"/>
                <w:szCs w:val="28"/>
              </w:rPr>
              <w:t>SCF</w:t>
            </w:r>
            <w:r w:rsidRPr="00B12AF3">
              <w:rPr>
                <w:sz w:val="28"/>
                <w:szCs w:val="28"/>
              </w:rPr>
              <w:t> ≥ 0,07, значение </w:t>
            </w:r>
            <w:r w:rsidRPr="00B12AF3">
              <w:rPr>
                <w:i/>
                <w:iCs/>
                <w:sz w:val="28"/>
                <w:szCs w:val="28"/>
              </w:rPr>
              <w:t>smart</w:t>
            </w:r>
            <w:r w:rsidRPr="00B12AF3">
              <w:rPr>
                <w:sz w:val="28"/>
                <w:szCs w:val="28"/>
              </w:rPr>
              <w:t> - 1. Во всех остальных случаях значение </w:t>
            </w:r>
            <w:r w:rsidRPr="00B12AF3">
              <w:rPr>
                <w:i/>
                <w:iCs/>
                <w:sz w:val="28"/>
                <w:szCs w:val="28"/>
              </w:rPr>
              <w:t>smart</w:t>
            </w:r>
            <w:r w:rsidRPr="00B12AF3">
              <w:rPr>
                <w:sz w:val="28"/>
                <w:szCs w:val="28"/>
              </w:rPr>
              <w:t> - 0.</w:t>
            </w:r>
          </w:p>
        </w:tc>
      </w:tr>
    </w:tbl>
    <w:p w:rsidR="0003388B" w:rsidRPr="00B12AF3" w:rsidRDefault="0003388B" w:rsidP="0003388B">
      <w:pPr>
        <w:ind w:firstLine="540"/>
        <w:rPr>
          <w:vanish/>
          <w:sz w:val="28"/>
          <w:szCs w:val="28"/>
        </w:rPr>
      </w:pPr>
    </w:p>
    <w:tbl>
      <w:tblPr>
        <w:tblW w:w="4643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2"/>
      </w:tblGrid>
      <w:tr w:rsidR="0003388B" w:rsidRPr="00B12AF3" w:rsidTr="000B6F36">
        <w:trPr>
          <w:tblCellSpacing w:w="0" w:type="dxa"/>
        </w:trPr>
        <w:tc>
          <w:tcPr>
            <w:tcW w:w="9129" w:type="dxa"/>
            <w:hideMark/>
          </w:tcPr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6. Определение коэффициента коррекции в соответствии с окружающей средой </w:t>
            </w:r>
            <w:r w:rsidRPr="00B12AF3">
              <w:rPr>
                <w:b/>
                <w:bCs/>
                <w:i/>
                <w:iCs/>
                <w:sz w:val="28"/>
                <w:szCs w:val="28"/>
              </w:rPr>
              <w:t>Q</w:t>
            </w:r>
            <w:r w:rsidRPr="00B12AF3">
              <w:rPr>
                <w:b/>
                <w:bCs/>
                <w:i/>
                <w:iCs/>
                <w:sz w:val="28"/>
                <w:szCs w:val="28"/>
                <w:vertAlign w:val="subscript"/>
              </w:rPr>
              <w:t>cor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Коэффициент коррекции окружающей среды рассчитывается следующим образом: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(a) для обычных установок для нагрева воды с использованием электрической энергии: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61266201" wp14:editId="188A9C4E">
                  <wp:extent cx="3931920" cy="257832"/>
                  <wp:effectExtent l="0" t="0" r="0" b="8890"/>
                  <wp:docPr id="105" name="Picture 10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5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(b) для обычных установок для нагрева воды с использованием топлива: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E8FA44A" wp14:editId="679EAD7B">
                  <wp:extent cx="3840480" cy="288640"/>
                  <wp:effectExtent l="0" t="0" r="0" b="0"/>
                  <wp:docPr id="104" name="Picture 10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(c) для установок с тепловым насосом для нагрева воды: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4E23369" wp14:editId="64DB11AB">
                  <wp:extent cx="1920240" cy="271001"/>
                  <wp:effectExtent l="0" t="0" r="3810" b="0"/>
                  <wp:docPr id="103" name="Picture 10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7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где:</w:t>
            </w:r>
          </w:p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  <w:r w:rsidRPr="00B12AF3">
              <w:rPr>
                <w:sz w:val="28"/>
                <w:szCs w:val="28"/>
              </w:rPr>
              <w:t>значения k приведены в таблице 8 для каждого профиля нагрузки.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                                                                            </w:t>
            </w:r>
            <w:r w:rsidRPr="00B12AF3">
              <w:rPr>
                <w:b/>
                <w:bCs/>
                <w:iCs/>
                <w:sz w:val="28"/>
                <w:szCs w:val="28"/>
              </w:rPr>
              <w:t>Таблица 8</w:t>
            </w:r>
          </w:p>
          <w:p w:rsidR="0003388B" w:rsidRPr="00B12AF3" w:rsidRDefault="0003388B" w:rsidP="000B6F36">
            <w:pPr>
              <w:ind w:firstLine="540"/>
              <w:rPr>
                <w:b/>
                <w:bCs/>
                <w:sz w:val="28"/>
                <w:szCs w:val="28"/>
              </w:rPr>
            </w:pPr>
            <w:r w:rsidRPr="00B12AF3">
              <w:rPr>
                <w:b/>
                <w:bCs/>
                <w:sz w:val="28"/>
                <w:szCs w:val="28"/>
              </w:rPr>
              <w:t>Значения k</w:t>
            </w:r>
          </w:p>
          <w:tbl>
            <w:tblPr>
              <w:tblW w:w="7801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887"/>
              <w:gridCol w:w="964"/>
              <w:gridCol w:w="876"/>
              <w:gridCol w:w="876"/>
              <w:gridCol w:w="876"/>
              <w:gridCol w:w="876"/>
              <w:gridCol w:w="876"/>
              <w:gridCol w:w="1002"/>
            </w:tblGrid>
            <w:tr w:rsidR="0003388B" w:rsidRPr="00B12AF3" w:rsidTr="000B6F36">
              <w:trPr>
                <w:trHeight w:val="247"/>
                <w:tblCellSpacing w:w="0" w:type="dxa"/>
                <w:jc w:val="center"/>
              </w:trPr>
              <w:tc>
                <w:tcPr>
                  <w:tcW w:w="5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 </w:t>
                  </w:r>
                </w:p>
              </w:tc>
              <w:tc>
                <w:tcPr>
                  <w:tcW w:w="8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3XS</w:t>
                  </w:r>
                </w:p>
              </w:tc>
              <w:tc>
                <w:tcPr>
                  <w:tcW w:w="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XXS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XS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M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L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XL</w:t>
                  </w:r>
                </w:p>
              </w:tc>
              <w:tc>
                <w:tcPr>
                  <w:tcW w:w="10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XXL</w:t>
                  </w:r>
                </w:p>
              </w:tc>
            </w:tr>
            <w:tr w:rsidR="0003388B" w:rsidRPr="00B12AF3" w:rsidTr="000B6F36">
              <w:trPr>
                <w:trHeight w:val="260"/>
                <w:tblCellSpacing w:w="0" w:type="dxa"/>
                <w:jc w:val="center"/>
              </w:trPr>
              <w:tc>
                <w:tcPr>
                  <w:tcW w:w="5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b/>
                      <w:bCs/>
                      <w:sz w:val="22"/>
                      <w:szCs w:val="28"/>
                    </w:rPr>
                  </w:pPr>
                  <w:r w:rsidRPr="00B12AF3">
                    <w:rPr>
                      <w:b/>
                      <w:bCs/>
                      <w:sz w:val="22"/>
                      <w:szCs w:val="28"/>
                    </w:rPr>
                    <w:t>k</w:t>
                  </w:r>
                </w:p>
              </w:tc>
              <w:tc>
                <w:tcPr>
                  <w:tcW w:w="8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9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8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0,23</w:t>
                  </w:r>
                </w:p>
              </w:tc>
              <w:tc>
                <w:tcPr>
                  <w:tcW w:w="10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3388B" w:rsidRPr="00B12AF3" w:rsidRDefault="0003388B" w:rsidP="000B6F36">
                  <w:pPr>
                    <w:ind w:firstLine="0"/>
                    <w:rPr>
                      <w:sz w:val="22"/>
                      <w:szCs w:val="28"/>
                    </w:rPr>
                  </w:pPr>
                  <w:r w:rsidRPr="00B12AF3">
                    <w:rPr>
                      <w:sz w:val="22"/>
                      <w:szCs w:val="28"/>
                    </w:rPr>
                    <w:t>0,0</w:t>
                  </w:r>
                </w:p>
              </w:tc>
            </w:tr>
          </w:tbl>
          <w:p w:rsidR="0003388B" w:rsidRPr="00B12AF3" w:rsidRDefault="0003388B" w:rsidP="000B6F36">
            <w:pPr>
              <w:ind w:firstLine="540"/>
              <w:rPr>
                <w:sz w:val="28"/>
                <w:szCs w:val="28"/>
              </w:rPr>
            </w:pPr>
          </w:p>
        </w:tc>
      </w:tr>
    </w:tbl>
    <w:p w:rsidR="0003388B" w:rsidRPr="00B12AF3" w:rsidRDefault="0003388B" w:rsidP="0003388B">
      <w:pPr>
        <w:ind w:firstLine="540"/>
        <w:jc w:val="right"/>
        <w:rPr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Прило</w:t>
      </w:r>
      <w:r w:rsidRPr="00B12AF3">
        <w:rPr>
          <w:i/>
          <w:iCs/>
          <w:sz w:val="28"/>
          <w:szCs w:val="28"/>
        </w:rPr>
        <w:t>жение № 9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Проверка соответствия продукта Агентством по защите прав потребителей и надзору за рынком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1. Допуски на проверку, указанные в настоящем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 xml:space="preserve">риложении, касаются только проверки параметров, измеряемых </w:t>
      </w:r>
      <w:r w:rsidRPr="00DD2F92">
        <w:rPr>
          <w:sz w:val="28"/>
          <w:szCs w:val="28"/>
        </w:rPr>
        <w:t>Агентством по защите прав потребителей и надзору за рынком</w:t>
      </w:r>
      <w:r w:rsidRPr="00B12AF3">
        <w:rPr>
          <w:sz w:val="28"/>
          <w:szCs w:val="28"/>
        </w:rPr>
        <w:t>, и не должны использоваться поставщиком в качестве допускаемых параметров для установления значений в технической документации. Значения и классы на этикетке или в техническом паспорте продукта не должны быть более выгодными для поставщика, чем значения, указанные в технической документации.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2. При проверке соответствия модели продукта требованиям, изложенным в </w:t>
      </w:r>
      <w:r>
        <w:rPr>
          <w:sz w:val="28"/>
          <w:szCs w:val="28"/>
        </w:rPr>
        <w:t>настоящем</w:t>
      </w:r>
      <w:r w:rsidRPr="00B12AF3">
        <w:rPr>
          <w:sz w:val="28"/>
          <w:szCs w:val="28"/>
        </w:rPr>
        <w:t xml:space="preserve"> Положении, применяется следующая процедура для требований, </w:t>
      </w:r>
      <w:r>
        <w:rPr>
          <w:sz w:val="28"/>
          <w:szCs w:val="28"/>
        </w:rPr>
        <w:t xml:space="preserve">указанных </w:t>
      </w:r>
      <w:r w:rsidRPr="00B12AF3">
        <w:rPr>
          <w:sz w:val="28"/>
          <w:szCs w:val="28"/>
        </w:rPr>
        <w:t xml:space="preserve">в настоящем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риложении: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1) Проверяется одна единица продукта.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2) Предполагается, что единица (модель) соответствует применимым требованиям, если:</w:t>
      </w:r>
    </w:p>
    <w:p w:rsidR="0003388B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a) значения, указанные в технической документации в соответствии с</w:t>
      </w:r>
      <w:r>
        <w:rPr>
          <w:sz w:val="28"/>
          <w:szCs w:val="28"/>
        </w:rPr>
        <w:t xml:space="preserve"> пунктом</w:t>
      </w:r>
      <w:r w:rsidRPr="00DD2F92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е) стать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 xml:space="preserve"> Закона № 44 от 27 марта 2014 </w:t>
      </w:r>
      <w:r>
        <w:rPr>
          <w:sz w:val="28"/>
          <w:szCs w:val="28"/>
        </w:rPr>
        <w:t xml:space="preserve"> года </w:t>
      </w:r>
      <w:r w:rsidRPr="00B12AF3">
        <w:rPr>
          <w:sz w:val="28"/>
          <w:szCs w:val="28"/>
        </w:rPr>
        <w:t xml:space="preserve">о маркировке продуктов, связанных с энергетикой, и, где применимо, значения, </w:t>
      </w:r>
      <w:r w:rsidRPr="00B12AF3">
        <w:rPr>
          <w:sz w:val="28"/>
          <w:szCs w:val="28"/>
        </w:rPr>
        <w:lastRenderedPageBreak/>
        <w:t xml:space="preserve">используемые для расчета этих значений, не являются более выгодными для поставщика, чем соответствующие значения, указанные в отчетах об испытаниях </w:t>
      </w:r>
      <w:r>
        <w:rPr>
          <w:sz w:val="28"/>
          <w:szCs w:val="28"/>
        </w:rPr>
        <w:t>на основании</w:t>
      </w:r>
      <w:r w:rsidRPr="00B12AF3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3 вышеупомянутой статьи; 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 b) значения, опубликованные на этикетке и в техническом описании продукта, не являются более выгодными для поставщика, чем заявленные значения, и указанный класс энергоэффективности не является более выгодным для поставщика, чем класс, определенный на основе заявленных значений; и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c) когда</w:t>
      </w:r>
      <w:r w:rsidRPr="00DD2F92">
        <w:rPr>
          <w:sz w:val="28"/>
          <w:szCs w:val="28"/>
        </w:rPr>
        <w:t xml:space="preserve"> Агентство по защите прав потребителей и надзору за рынком</w:t>
      </w:r>
      <w:r w:rsidRPr="00B12AF3">
        <w:rPr>
          <w:sz w:val="28"/>
          <w:szCs w:val="28"/>
        </w:rPr>
        <w:t xml:space="preserve"> тестиру</w:t>
      </w:r>
      <w:r>
        <w:rPr>
          <w:sz w:val="28"/>
          <w:szCs w:val="28"/>
        </w:rPr>
        <w:t>е</w:t>
      </w:r>
      <w:r w:rsidRPr="00B12AF3">
        <w:rPr>
          <w:sz w:val="28"/>
          <w:szCs w:val="28"/>
        </w:rPr>
        <w:t>т единицу  определенной  модели, полученные значения (значения соответствующих параметров, измеренные в рамках тестирования, и значения, рассчитанные на основе этих измерений) соответствуют контрольным допускам, как показано в таблице 9.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3) Если результаты, упомянутые в </w:t>
      </w:r>
      <w:r>
        <w:rPr>
          <w:sz w:val="28"/>
          <w:szCs w:val="28"/>
        </w:rPr>
        <w:t>подпунктах</w:t>
      </w:r>
      <w:r w:rsidRPr="00B12AF3">
        <w:rPr>
          <w:sz w:val="28"/>
          <w:szCs w:val="28"/>
        </w:rPr>
        <w:t xml:space="preserve"> a) или b)</w:t>
      </w:r>
      <w:r w:rsidRPr="00DD2F92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 xml:space="preserve">пункта 2, не будут достигнуты, следует считать модель и все другие эквивалентные модели водонагревательных установок, резервуаров для горячей воды, солнечных батарей или систем водонагревательной установки и солнечного устройства не соответствующими </w:t>
      </w:r>
      <w:r>
        <w:rPr>
          <w:sz w:val="28"/>
          <w:szCs w:val="28"/>
        </w:rPr>
        <w:t xml:space="preserve">настоящему </w:t>
      </w:r>
      <w:r w:rsidRPr="00B12AF3">
        <w:rPr>
          <w:sz w:val="28"/>
          <w:szCs w:val="28"/>
        </w:rPr>
        <w:t>Положению.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4) Если результат, упомянутый в </w:t>
      </w:r>
      <w:r>
        <w:rPr>
          <w:sz w:val="28"/>
          <w:szCs w:val="28"/>
        </w:rPr>
        <w:t>подпункте</w:t>
      </w:r>
      <w:r w:rsidRPr="00B12AF3">
        <w:rPr>
          <w:sz w:val="28"/>
          <w:szCs w:val="28"/>
        </w:rPr>
        <w:t xml:space="preserve"> с)</w:t>
      </w:r>
      <w:r w:rsidRPr="00DD2F92"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 xml:space="preserve"> 2, не достигнут, для тестирования выбираются три дополнительных единицы одной</w:t>
      </w:r>
      <w:r>
        <w:rPr>
          <w:sz w:val="28"/>
          <w:szCs w:val="28"/>
        </w:rPr>
        <w:t xml:space="preserve"> и той же</w:t>
      </w:r>
      <w:r w:rsidRPr="00B12AF3">
        <w:rPr>
          <w:sz w:val="28"/>
          <w:szCs w:val="28"/>
        </w:rPr>
        <w:t xml:space="preserve"> модели. Альтернативно, три дополнительных единицы могут быть выбраны из одной или нескольких различных эквивалентных моделей. 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5) Предполагается, что модель соответствует применимым требованиям, если для этих трех единиц полученное среднее арифметическое  значение соответствует  допускам, указанным в таблице 9.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6) Если результат, упомянутый в пункте 5, не будет достигнут, модель и все другие эквивалентные модели водонагревательных установок, резервуаров для горячей воды, солнечных батарей или систем водонагревательной установки и солнечного устройства считаются не соответствующими </w:t>
      </w:r>
      <w:r>
        <w:rPr>
          <w:sz w:val="28"/>
          <w:szCs w:val="28"/>
        </w:rPr>
        <w:t>настоящему</w:t>
      </w:r>
      <w:r w:rsidRPr="00B12AF3">
        <w:rPr>
          <w:sz w:val="28"/>
          <w:szCs w:val="28"/>
        </w:rPr>
        <w:t xml:space="preserve"> Положению.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7) Не позднее, чем через месяц после принятия решения о несоответствии модели, Агентство по защите прав потребителей и надзору за рынком направляет информацию, вместе с другой соответствующей информацией, в Министерство экономики и инфраструктуры.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8) Агентство по защите прав потребителей и надзору за рынком использует методы измерения и расчета, указанные в</w:t>
      </w:r>
      <w:r>
        <w:rPr>
          <w:sz w:val="28"/>
          <w:szCs w:val="28"/>
        </w:rPr>
        <w:t xml:space="preserve"> п</w:t>
      </w:r>
      <w:r w:rsidRPr="00B12AF3">
        <w:rPr>
          <w:sz w:val="28"/>
          <w:szCs w:val="28"/>
        </w:rPr>
        <w:t>риложениях 7 и 8.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  <w:r w:rsidRPr="00B12AF3">
        <w:rPr>
          <w:sz w:val="28"/>
          <w:szCs w:val="28"/>
        </w:rPr>
        <w:t>9) Агентство по защите прав потребителей и надзор</w:t>
      </w:r>
      <w:r>
        <w:rPr>
          <w:sz w:val="28"/>
          <w:szCs w:val="28"/>
        </w:rPr>
        <w:t>у</w:t>
      </w:r>
      <w:r w:rsidRPr="00B12AF3">
        <w:rPr>
          <w:sz w:val="28"/>
          <w:szCs w:val="28"/>
        </w:rPr>
        <w:t xml:space="preserve"> за рынком применяет только допуски на проверку, указанные в таблице 9, и использует только процедуру, описанную в пунктах 1-7, для требований, изложенных в настоящем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риложении. Не применяются никакие другие допуски, например, изложенные в гармонизированных стандартах или любом другом методе измерения,.</w:t>
      </w:r>
    </w:p>
    <w:p w:rsidR="0003388B" w:rsidRPr="00B12AF3" w:rsidRDefault="0003388B" w:rsidP="0003388B">
      <w:pPr>
        <w:ind w:firstLine="72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                                                            </w:t>
      </w:r>
      <w:r w:rsidRPr="00B12AF3">
        <w:rPr>
          <w:b/>
          <w:bCs/>
          <w:iCs/>
          <w:sz w:val="28"/>
          <w:szCs w:val="28"/>
        </w:rPr>
        <w:t>Таблица 9</w:t>
      </w: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Pr="00B12AF3">
        <w:rPr>
          <w:b/>
          <w:bCs/>
          <w:sz w:val="28"/>
          <w:szCs w:val="28"/>
        </w:rPr>
        <w:t>Допуски проверки</w:t>
      </w:r>
    </w:p>
    <w:tbl>
      <w:tblPr>
        <w:tblW w:w="969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221"/>
        <w:gridCol w:w="5473"/>
      </w:tblGrid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bCs/>
                <w:szCs w:val="28"/>
              </w:rPr>
            </w:pPr>
            <w:r w:rsidRPr="00B12AF3">
              <w:rPr>
                <w:b/>
                <w:bCs/>
                <w:szCs w:val="28"/>
              </w:rPr>
              <w:t xml:space="preserve">Параметры 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b/>
                <w:bCs/>
                <w:szCs w:val="28"/>
              </w:rPr>
            </w:pPr>
            <w:r w:rsidRPr="00B12AF3">
              <w:rPr>
                <w:b/>
                <w:bCs/>
                <w:szCs w:val="28"/>
              </w:rPr>
              <w:t>Допуски проверки</w:t>
            </w:r>
          </w:p>
        </w:tc>
      </w:tr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Ежедневное потребление электроэнергии,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elec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заявленного значения более чем на 5%.</w:t>
            </w:r>
          </w:p>
        </w:tc>
      </w:tr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Уровень акустической мощности, LWA, в помещении и / или снаружи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2 dB.</w:t>
            </w:r>
          </w:p>
        </w:tc>
      </w:tr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Ежедневное потребление топлива,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fuel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5%.</w:t>
            </w:r>
          </w:p>
        </w:tc>
      </w:tr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Еженедельный расход топлива с интеллектуальным управлением,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fuel,week,smart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объявленное значение более чем на 5 %.</w:t>
            </w:r>
          </w:p>
        </w:tc>
      </w:tr>
      <w:tr w:rsidR="0003388B" w:rsidRPr="00B12AF3" w:rsidTr="000B6F36">
        <w:trPr>
          <w:trHeight w:val="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Еженедельное потребление электроэнергии с интеллектуальным контролем,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elec,week,smart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5%.</w:t>
            </w:r>
          </w:p>
        </w:tc>
      </w:tr>
      <w:tr w:rsidR="0003388B" w:rsidRPr="00B12AF3" w:rsidTr="000B6F36">
        <w:trPr>
          <w:trHeight w:val="45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Еженедельное потребление топлива без интеллектуального контроля,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fuel,week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5%.</w:t>
            </w:r>
          </w:p>
        </w:tc>
      </w:tr>
      <w:tr w:rsidR="0003388B" w:rsidRPr="00B12AF3" w:rsidTr="000B6F36">
        <w:trPr>
          <w:trHeight w:val="1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Еженедельное энергопотребление без интеллектуального контроля, </w:t>
            </w:r>
            <w:r w:rsidRPr="00B12AF3">
              <w:rPr>
                <w:i/>
                <w:iCs/>
                <w:szCs w:val="28"/>
              </w:rPr>
              <w:t>Q</w:t>
            </w:r>
            <w:r w:rsidRPr="00B12AF3">
              <w:rPr>
                <w:i/>
                <w:iCs/>
                <w:szCs w:val="28"/>
                <w:vertAlign w:val="subscript"/>
              </w:rPr>
              <w:t>elec,week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5 %.</w:t>
            </w:r>
          </w:p>
        </w:tc>
      </w:tr>
      <w:tr w:rsidR="0003388B" w:rsidRPr="00B12AF3" w:rsidTr="000B6F36">
        <w:trPr>
          <w:trHeight w:val="503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Емкость резервуара, </w:t>
            </w:r>
            <w:r w:rsidRPr="00B12AF3">
              <w:rPr>
                <w:i/>
                <w:iCs/>
                <w:szCs w:val="28"/>
              </w:rPr>
              <w:t>V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2 %.</w:t>
            </w:r>
          </w:p>
        </w:tc>
      </w:tr>
      <w:tr w:rsidR="0003388B" w:rsidRPr="00B12AF3" w:rsidTr="000B6F36">
        <w:trPr>
          <w:trHeight w:val="83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Площадь открытия коллектора, </w:t>
            </w:r>
            <w:r w:rsidRPr="00B12AF3">
              <w:rPr>
                <w:i/>
                <w:iCs/>
                <w:szCs w:val="28"/>
              </w:rPr>
              <w:t>A</w:t>
            </w:r>
            <w:r w:rsidRPr="00B12AF3">
              <w:rPr>
                <w:i/>
                <w:iCs/>
                <w:szCs w:val="28"/>
                <w:vertAlign w:val="subscript"/>
              </w:rPr>
              <w:t>sol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указанное значение более чем на 2 %.</w:t>
            </w:r>
          </w:p>
        </w:tc>
      </w:tr>
      <w:tr w:rsidR="0003388B" w:rsidRPr="00B12AF3" w:rsidTr="000B6F36">
        <w:trPr>
          <w:trHeight w:val="15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Потребление электроэнергии насоса, </w:t>
            </w:r>
            <w:r w:rsidRPr="00B12AF3">
              <w:rPr>
                <w:i/>
                <w:iCs/>
                <w:szCs w:val="28"/>
              </w:rPr>
              <w:t>solpump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объявленное значение более чем на 3 %.</w:t>
            </w:r>
          </w:p>
        </w:tc>
      </w:tr>
      <w:tr w:rsidR="0003388B" w:rsidRPr="00B12AF3" w:rsidTr="000B6F36">
        <w:trPr>
          <w:trHeight w:val="148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Потребление электроэнергии  в режиме ожидания, </w:t>
            </w:r>
            <w:r w:rsidRPr="00B12AF3">
              <w:rPr>
                <w:i/>
                <w:iCs/>
                <w:szCs w:val="28"/>
              </w:rPr>
              <w:t>режим ожидания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объявленное значение более чем на 5 %.</w:t>
            </w:r>
          </w:p>
        </w:tc>
      </w:tr>
      <w:tr w:rsidR="0003388B" w:rsidRPr="00B12AF3" w:rsidTr="000B6F36">
        <w:trPr>
          <w:trHeight w:val="1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Потеря тепла, </w:t>
            </w:r>
            <w:r w:rsidRPr="00B12AF3">
              <w:rPr>
                <w:i/>
                <w:iCs/>
                <w:szCs w:val="28"/>
              </w:rPr>
              <w:t>S</w:t>
            </w:r>
          </w:p>
        </w:tc>
        <w:tc>
          <w:tcPr>
            <w:tcW w:w="5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388B" w:rsidRPr="00B12AF3" w:rsidRDefault="0003388B" w:rsidP="000B6F36">
            <w:pPr>
              <w:ind w:firstLine="720"/>
              <w:rPr>
                <w:szCs w:val="28"/>
              </w:rPr>
            </w:pPr>
            <w:r w:rsidRPr="00B12AF3">
              <w:rPr>
                <w:szCs w:val="28"/>
              </w:rPr>
              <w:t>Полученное значение не должно превышать объявленное значение более чем на 5 %.</w:t>
            </w:r>
          </w:p>
        </w:tc>
      </w:tr>
    </w:tbl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Приложение № 10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к Положению об энергетической маркировке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 xml:space="preserve">водонагревательных установок, 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резервуаров для горячей воды и пакетов</w:t>
      </w:r>
    </w:p>
    <w:p w:rsidR="0003388B" w:rsidRPr="00B12AF3" w:rsidRDefault="0003388B" w:rsidP="0003388B">
      <w:pPr>
        <w:ind w:firstLine="540"/>
        <w:jc w:val="right"/>
        <w:rPr>
          <w:i/>
          <w:iCs/>
          <w:sz w:val="28"/>
          <w:szCs w:val="28"/>
        </w:rPr>
      </w:pPr>
      <w:r w:rsidRPr="00B12AF3">
        <w:rPr>
          <w:i/>
          <w:iCs/>
          <w:sz w:val="28"/>
          <w:szCs w:val="28"/>
        </w:rPr>
        <w:t>водонагревателей и солнечных установок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ind w:firstLine="540"/>
        <w:rPr>
          <w:b/>
          <w:bCs/>
          <w:sz w:val="28"/>
          <w:szCs w:val="28"/>
        </w:rPr>
      </w:pPr>
      <w:r w:rsidRPr="00B12AF3">
        <w:rPr>
          <w:b/>
          <w:bCs/>
          <w:sz w:val="28"/>
          <w:szCs w:val="28"/>
        </w:rPr>
        <w:t>Информация, предоставляемая в случае продажи, аренды или продажи в рассрочку через интернет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1. Для целей пунктов 2-5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применяются следующие определения: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механизм отображения </w:t>
      </w:r>
      <w:r w:rsidRPr="00B12AF3">
        <w:rPr>
          <w:sz w:val="28"/>
          <w:szCs w:val="28"/>
        </w:rPr>
        <w:t xml:space="preserve">- любой экран, включая сенсорные экраны или другие визуальные технологии, используемые для отображения пользовательского контента в 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>нтернете;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вложенный дисплей</w:t>
      </w:r>
      <w:r w:rsidRPr="00B12AF3">
        <w:rPr>
          <w:sz w:val="28"/>
          <w:szCs w:val="28"/>
        </w:rPr>
        <w:t xml:space="preserve"> - визуальный интерфейс, посредством которого пользователь получает доступ к изображению или набору данных, исходя от другого изображения или другого набора данных при нажатии мышкой, </w:t>
      </w:r>
      <w:r w:rsidRPr="00B12AF3">
        <w:rPr>
          <w:sz w:val="28"/>
          <w:szCs w:val="28"/>
        </w:rPr>
        <w:lastRenderedPageBreak/>
        <w:t>при перемещении курсора поверх изображения или при касании сенсорного экран</w:t>
      </w:r>
      <w:r>
        <w:rPr>
          <w:sz w:val="28"/>
          <w:szCs w:val="28"/>
        </w:rPr>
        <w:t>а</w:t>
      </w:r>
      <w:r w:rsidRPr="00B12AF3">
        <w:rPr>
          <w:sz w:val="28"/>
          <w:szCs w:val="28"/>
        </w:rPr>
        <w:t>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>сенсорный экран</w:t>
      </w:r>
      <w:r w:rsidRPr="00B12AF3">
        <w:rPr>
          <w:sz w:val="28"/>
          <w:szCs w:val="28"/>
        </w:rPr>
        <w:t xml:space="preserve"> - сенсорный экран, например планшет, компьютер или смартфон;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 альтернативный текст</w:t>
      </w:r>
      <w:r w:rsidRPr="00B12AF3">
        <w:rPr>
          <w:sz w:val="28"/>
          <w:szCs w:val="28"/>
        </w:rPr>
        <w:t xml:space="preserve"> - текст, предоставленный в качестве альтернативы графической презентации, позволяющий отображать информацию в неграфической форме, когда устройства отображения не могут воспроизвести изображение или улучшить доступность, например, в качестве входных данных для приложений синтеза речи.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2. Соответствующая этикетка, предоставленная поставщиками в соответствии с главой III, или, в случае необходимости, в случае пакетов, если это необходимо, должным образом заполненные на основе этикетки и продуктов, предоставленных поставщиками в соответствии с главой III, должна появиться на дисплее рядом с ценой продукта или пакета в соответствии с расписанием, изложенным в главе III. Если отображаются как продукт, так и пакет, но цена указана только для пакета, отображается только этикетка пакета. Размер должен четко обеспечивать видимость и удобочитаемость этикетки и быть пропорционал</w:t>
      </w:r>
      <w:r>
        <w:rPr>
          <w:sz w:val="28"/>
          <w:szCs w:val="28"/>
        </w:rPr>
        <w:t>ьным</w:t>
      </w:r>
      <w:r w:rsidRPr="00B12AF3">
        <w:rPr>
          <w:sz w:val="28"/>
          <w:szCs w:val="28"/>
        </w:rPr>
        <w:t xml:space="preserve"> размеру, указанному в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</w:t>
      </w:r>
      <w:r>
        <w:rPr>
          <w:sz w:val="28"/>
          <w:szCs w:val="28"/>
        </w:rPr>
        <w:t xml:space="preserve"> №</w:t>
      </w:r>
      <w:r w:rsidRPr="00B12AF3">
        <w:rPr>
          <w:sz w:val="28"/>
          <w:szCs w:val="28"/>
        </w:rPr>
        <w:t xml:space="preserve"> 3. Метка может быть отображена при помощи вложенного дисплея, и в этом случае изображение, используемое для доступа к этикетке, должно соответствовать спецификациям, указанным в пункте 3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 Если используется вложенный экран, этикетка должна отображаться только при нажати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 курсором на изображение, при перемещении курсора поверх изображения или при касании сенсорного экрана.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3. Изображение, используемое для доступа к этикетке на вложенном экране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должна соответствовать  следующему: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a) должна быть стрелка, цвет которой соответствует классу энергоэффективности продукта или пакета, указанным на этикетке;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b) указывать белым на стрелке класс энергоэффективности продукта или пакета с символами того же размера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что и цена; а также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c) иметь одну из следующих двух форм:</w:t>
      </w:r>
    </w:p>
    <w:p w:rsidR="0003388B" w:rsidRPr="00B12AF3" w:rsidRDefault="0003388B" w:rsidP="0003388B">
      <w:pPr>
        <w:ind w:right="9" w:firstLine="540"/>
        <w:jc w:val="center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44200AC8" wp14:editId="1C4A868E">
            <wp:extent cx="3848100" cy="618445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8" descr="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29" cy="7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4. В случае вложенного дисплея последовательность отображения этикетки следующая: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a) изображение, указанное в пункте 3 настоящего</w:t>
      </w:r>
      <w:r>
        <w:rPr>
          <w:sz w:val="28"/>
          <w:szCs w:val="28"/>
        </w:rPr>
        <w:t xml:space="preserve"> п</w:t>
      </w:r>
      <w:r w:rsidRPr="00B12AF3">
        <w:rPr>
          <w:sz w:val="28"/>
          <w:szCs w:val="28"/>
        </w:rPr>
        <w:t>риложения, должно появиться на экране дисплея рядом с ценой продукта или пакета;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b) изображение должно вести к этикетке;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c) этикетка отображается после щелчка мышью на изображении, при перемещении курсора поверх изображения или при касании сенсорного экрана;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lastRenderedPageBreak/>
        <w:t xml:space="preserve">d) этикетка отображается как всплывающее окно, как новая вкладка, как новая страница или в качестве вставки экрана; </w:t>
      </w:r>
    </w:p>
    <w:p w:rsidR="0003388B" w:rsidRPr="00B12AF3" w:rsidRDefault="0003388B" w:rsidP="0003388B">
      <w:pPr>
        <w:tabs>
          <w:tab w:val="left" w:pos="1418"/>
        </w:tabs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e) для увеличения этикетки на сенсорных экранах применяются условные обозначения устройства в плане тактильного увеличения; 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f) отображение этикетк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 должно заканчиваться опцией закрытия или другим стандартным механизмом блокировки/завершения;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>g) альтернативный текст для графического представления, отображаемого, когда метка не может быть отображена, должен представлять класс энергоэффективности продукта или пакета, с символами того же размера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что и цена.</w:t>
      </w:r>
    </w:p>
    <w:p w:rsidR="0003388B" w:rsidRPr="00B12AF3" w:rsidRDefault="0003388B" w:rsidP="0003388B">
      <w:pPr>
        <w:ind w:right="9" w:firstLine="540"/>
        <w:rPr>
          <w:sz w:val="28"/>
          <w:szCs w:val="28"/>
        </w:rPr>
      </w:pPr>
      <w:r w:rsidRPr="00B12AF3">
        <w:rPr>
          <w:sz w:val="28"/>
          <w:szCs w:val="28"/>
        </w:rPr>
        <w:t xml:space="preserve">5. Соответствующее техническое описание продукта, предоставленное поставщиками в соответствии с главой III, должно появиться на дисплее рядом с ценой продукта или пакета. Размер должен четко обеспечивать удобочитаемость и разборчивость технического описания продукта. Оно может быть представлено посредством вложенного дисплея, и в этом случае ссылка, используемая для доступа к техническому описанию, должна четко и разборчиво указывать на </w:t>
      </w:r>
      <w:r>
        <w:rPr>
          <w:sz w:val="28"/>
          <w:szCs w:val="28"/>
        </w:rPr>
        <w:t>«</w:t>
      </w:r>
      <w:r w:rsidRPr="00B12AF3">
        <w:rPr>
          <w:sz w:val="28"/>
          <w:szCs w:val="28"/>
        </w:rPr>
        <w:t>Техническое описание продукта</w:t>
      </w:r>
      <w:r>
        <w:rPr>
          <w:sz w:val="28"/>
          <w:szCs w:val="28"/>
        </w:rPr>
        <w:t>»</w:t>
      </w:r>
      <w:r w:rsidRPr="00B12AF3">
        <w:rPr>
          <w:sz w:val="28"/>
          <w:szCs w:val="28"/>
        </w:rPr>
        <w:t>. Если используется вложенный экран, файл продукта должен отображаться при нажатии курсором на ссылку, при перемещении курсора поверх ссылки или при касании сенсорного экрана.</w:t>
      </w:r>
    </w:p>
    <w:p w:rsidR="0003388B" w:rsidRPr="00B12AF3" w:rsidRDefault="0003388B" w:rsidP="0003388B">
      <w:pPr>
        <w:ind w:firstLine="540"/>
        <w:rPr>
          <w:sz w:val="28"/>
          <w:szCs w:val="28"/>
        </w:rPr>
      </w:pPr>
    </w:p>
    <w:p w:rsidR="0003388B" w:rsidRPr="00B12AF3" w:rsidRDefault="0003388B" w:rsidP="0003388B">
      <w:pPr>
        <w:tabs>
          <w:tab w:val="left" w:pos="993"/>
        </w:tabs>
        <w:spacing w:after="160"/>
        <w:rPr>
          <w:rFonts w:eastAsia="Calibri"/>
          <w:sz w:val="28"/>
          <w:szCs w:val="28"/>
        </w:rPr>
      </w:pPr>
    </w:p>
    <w:p w:rsidR="0003388B" w:rsidRDefault="0003388B">
      <w:bookmarkStart w:id="0" w:name="_GoBack"/>
      <w:bookmarkEnd w:id="0"/>
    </w:p>
    <w:sectPr w:rsidR="00033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altName w:val="MS Mincho"/>
    <w:charset w:val="CC"/>
    <w:family w:val="swiss"/>
    <w:pitch w:val="variable"/>
    <w:sig w:usb0="E7000EFF" w:usb1="5200FDFF" w:usb2="0A042021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KIKOO+TimesNewRoman">
    <w:altName w:val="Times New Roman"/>
    <w:charset w:val="00"/>
    <w:family w:val="roman"/>
    <w:pitch w:val="default"/>
  </w:font>
  <w:font w:name="Pragmatica CR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E6E1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64D920C7"/>
    <w:multiLevelType w:val="hybridMultilevel"/>
    <w:tmpl w:val="4B5C6230"/>
    <w:lvl w:ilvl="0" w:tplc="3460CD9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7366AE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E02C3"/>
    <w:multiLevelType w:val="multilevel"/>
    <w:tmpl w:val="79065CFE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8B"/>
    <w:rsid w:val="0003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8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388B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8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8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03388B"/>
    <w:pPr>
      <w:keepNext/>
      <w:ind w:firstLine="720"/>
      <w:jc w:val="center"/>
      <w:outlineLvl w:val="3"/>
    </w:pPr>
    <w:rPr>
      <w:rFonts w:ascii="$Caslon" w:hAnsi="$Caslon"/>
      <w:b/>
      <w:sz w:val="26"/>
      <w:lang w:val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3388B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03388B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03388B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3388B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03388B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88B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033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03388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03388B"/>
    <w:rPr>
      <w:rFonts w:ascii="$Caslon" w:eastAsia="Times New Roman" w:hAnsi="$Caslon" w:cs="Times New Roman"/>
      <w:b/>
      <w:sz w:val="26"/>
      <w:szCs w:val="20"/>
      <w:lang w:val="x-none"/>
    </w:rPr>
  </w:style>
  <w:style w:type="character" w:customStyle="1" w:styleId="Heading5Char">
    <w:name w:val="Heading 5 Char"/>
    <w:basedOn w:val="DefaultParagraphFont"/>
    <w:link w:val="Heading5"/>
    <w:uiPriority w:val="9"/>
    <w:rsid w:val="0003388B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03388B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03388B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03388B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rsid w:val="0003388B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03388B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03388B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03388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03388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03388B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03388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03388B"/>
    <w:rPr>
      <w:color w:val="0000FF"/>
      <w:u w:val="single"/>
    </w:rPr>
  </w:style>
  <w:style w:type="paragraph" w:customStyle="1" w:styleId="cn">
    <w:name w:val="cn"/>
    <w:basedOn w:val="Normal"/>
    <w:rsid w:val="0003388B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03388B"/>
  </w:style>
  <w:style w:type="paragraph" w:styleId="BalloonText">
    <w:name w:val="Balloon Text"/>
    <w:basedOn w:val="Normal"/>
    <w:link w:val="BalloonTextChar"/>
    <w:uiPriority w:val="99"/>
    <w:unhideWhenUsed/>
    <w:rsid w:val="00033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388B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03388B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03388B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0338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03388B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03388B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03388B"/>
    <w:rPr>
      <w:rFonts w:ascii="Wingdings 2" w:hAnsi="Wingdings 2"/>
    </w:rPr>
  </w:style>
  <w:style w:type="character" w:customStyle="1" w:styleId="WW8Num6z0">
    <w:name w:val="WW8Num6z0"/>
    <w:rsid w:val="0003388B"/>
    <w:rPr>
      <w:rFonts w:ascii="Wingdings" w:hAnsi="Wingdings"/>
      <w:sz w:val="16"/>
    </w:rPr>
  </w:style>
  <w:style w:type="character" w:customStyle="1" w:styleId="WW8Num6z1">
    <w:name w:val="WW8Num6z1"/>
    <w:rsid w:val="0003388B"/>
    <w:rPr>
      <w:rFonts w:ascii="Courier New" w:hAnsi="Courier New"/>
    </w:rPr>
  </w:style>
  <w:style w:type="character" w:customStyle="1" w:styleId="WW8Num6z2">
    <w:name w:val="WW8Num6z2"/>
    <w:rsid w:val="0003388B"/>
    <w:rPr>
      <w:rFonts w:ascii="Wingdings" w:hAnsi="Wingdings"/>
    </w:rPr>
  </w:style>
  <w:style w:type="character" w:customStyle="1" w:styleId="WW8Num6z3">
    <w:name w:val="WW8Num6z3"/>
    <w:rsid w:val="0003388B"/>
    <w:rPr>
      <w:rFonts w:ascii="Symbol" w:hAnsi="Symbol"/>
    </w:rPr>
  </w:style>
  <w:style w:type="character" w:customStyle="1" w:styleId="WW8Num7z0">
    <w:name w:val="WW8Num7z0"/>
    <w:rsid w:val="0003388B"/>
    <w:rPr>
      <w:rFonts w:ascii="Symbol" w:hAnsi="Symbol"/>
    </w:rPr>
  </w:style>
  <w:style w:type="character" w:customStyle="1" w:styleId="WW8Num10z0">
    <w:name w:val="WW8Num10z0"/>
    <w:rsid w:val="0003388B"/>
    <w:rPr>
      <w:rFonts w:ascii="Symbol" w:hAnsi="Symbol"/>
    </w:rPr>
  </w:style>
  <w:style w:type="character" w:customStyle="1" w:styleId="WW8Num10z1">
    <w:name w:val="WW8Num10z1"/>
    <w:rsid w:val="0003388B"/>
    <w:rPr>
      <w:rFonts w:ascii="Courier New" w:hAnsi="Courier New"/>
    </w:rPr>
  </w:style>
  <w:style w:type="character" w:customStyle="1" w:styleId="WW8Num10z2">
    <w:name w:val="WW8Num10z2"/>
    <w:rsid w:val="0003388B"/>
    <w:rPr>
      <w:rFonts w:ascii="Wingdings" w:hAnsi="Wingdings"/>
    </w:rPr>
  </w:style>
  <w:style w:type="character" w:customStyle="1" w:styleId="WW8Num11z0">
    <w:name w:val="WW8Num11z0"/>
    <w:rsid w:val="0003388B"/>
    <w:rPr>
      <w:rFonts w:ascii="Symbol" w:hAnsi="Symbol"/>
    </w:rPr>
  </w:style>
  <w:style w:type="character" w:customStyle="1" w:styleId="WW8Num11z1">
    <w:name w:val="WW8Num11z1"/>
    <w:rsid w:val="0003388B"/>
    <w:rPr>
      <w:rFonts w:ascii="Courier New" w:hAnsi="Courier New"/>
    </w:rPr>
  </w:style>
  <w:style w:type="character" w:customStyle="1" w:styleId="WW8Num11z2">
    <w:name w:val="WW8Num11z2"/>
    <w:rsid w:val="0003388B"/>
    <w:rPr>
      <w:rFonts w:ascii="Wingdings" w:hAnsi="Wingdings"/>
    </w:rPr>
  </w:style>
  <w:style w:type="character" w:customStyle="1" w:styleId="WW8Num12z0">
    <w:name w:val="WW8Num12z0"/>
    <w:rsid w:val="0003388B"/>
    <w:rPr>
      <w:rFonts w:ascii="Symbol" w:hAnsi="Symbol"/>
    </w:rPr>
  </w:style>
  <w:style w:type="character" w:customStyle="1" w:styleId="WW8Num12z1">
    <w:name w:val="WW8Num12z1"/>
    <w:rsid w:val="0003388B"/>
    <w:rPr>
      <w:rFonts w:ascii="Courier New" w:hAnsi="Courier New"/>
    </w:rPr>
  </w:style>
  <w:style w:type="character" w:customStyle="1" w:styleId="WW8Num12z2">
    <w:name w:val="WW8Num12z2"/>
    <w:rsid w:val="0003388B"/>
    <w:rPr>
      <w:rFonts w:ascii="Wingdings" w:hAnsi="Wingdings"/>
    </w:rPr>
  </w:style>
  <w:style w:type="character" w:customStyle="1" w:styleId="WW8Num13z0">
    <w:name w:val="WW8Num13z0"/>
    <w:rsid w:val="0003388B"/>
    <w:rPr>
      <w:rFonts w:ascii="Wingdings" w:hAnsi="Wingdings"/>
      <w:sz w:val="16"/>
    </w:rPr>
  </w:style>
  <w:style w:type="character" w:customStyle="1" w:styleId="WW8Num13z1">
    <w:name w:val="WW8Num13z1"/>
    <w:rsid w:val="0003388B"/>
    <w:rPr>
      <w:rFonts w:ascii="Courier New" w:hAnsi="Courier New"/>
    </w:rPr>
  </w:style>
  <w:style w:type="character" w:customStyle="1" w:styleId="WW8Num13z2">
    <w:name w:val="WW8Num13z2"/>
    <w:rsid w:val="0003388B"/>
    <w:rPr>
      <w:rFonts w:ascii="Wingdings" w:hAnsi="Wingdings"/>
    </w:rPr>
  </w:style>
  <w:style w:type="character" w:customStyle="1" w:styleId="WW8Num13z3">
    <w:name w:val="WW8Num13z3"/>
    <w:rsid w:val="0003388B"/>
    <w:rPr>
      <w:rFonts w:ascii="Symbol" w:hAnsi="Symbol"/>
    </w:rPr>
  </w:style>
  <w:style w:type="character" w:customStyle="1" w:styleId="WW8Num15z0">
    <w:name w:val="WW8Num15z0"/>
    <w:rsid w:val="0003388B"/>
    <w:rPr>
      <w:rFonts w:ascii="Times New Roman" w:hAnsi="Times New Roman"/>
    </w:rPr>
  </w:style>
  <w:style w:type="character" w:customStyle="1" w:styleId="WW8Num16z0">
    <w:name w:val="WW8Num16z0"/>
    <w:rsid w:val="0003388B"/>
    <w:rPr>
      <w:rFonts w:ascii="Symbol" w:hAnsi="Symbol"/>
      <w:sz w:val="16"/>
    </w:rPr>
  </w:style>
  <w:style w:type="character" w:customStyle="1" w:styleId="WW8Num17z0">
    <w:name w:val="WW8Num17z0"/>
    <w:rsid w:val="0003388B"/>
    <w:rPr>
      <w:rFonts w:ascii="Times New Roman" w:hAnsi="Times New Roman"/>
    </w:rPr>
  </w:style>
  <w:style w:type="character" w:customStyle="1" w:styleId="WW8Num17z1">
    <w:name w:val="WW8Num17z1"/>
    <w:rsid w:val="0003388B"/>
    <w:rPr>
      <w:rFonts w:ascii="Courier New" w:hAnsi="Courier New"/>
    </w:rPr>
  </w:style>
  <w:style w:type="character" w:customStyle="1" w:styleId="WW8Num17z2">
    <w:name w:val="WW8Num17z2"/>
    <w:rsid w:val="0003388B"/>
    <w:rPr>
      <w:rFonts w:ascii="Wingdings" w:hAnsi="Wingdings"/>
    </w:rPr>
  </w:style>
  <w:style w:type="character" w:customStyle="1" w:styleId="WW8Num17z3">
    <w:name w:val="WW8Num17z3"/>
    <w:rsid w:val="0003388B"/>
    <w:rPr>
      <w:rFonts w:ascii="Symbol" w:hAnsi="Symbol"/>
    </w:rPr>
  </w:style>
  <w:style w:type="character" w:customStyle="1" w:styleId="WW8Num21z0">
    <w:name w:val="WW8Num21z0"/>
    <w:rsid w:val="0003388B"/>
    <w:rPr>
      <w:rFonts w:ascii="Symbol" w:hAnsi="Symbol"/>
    </w:rPr>
  </w:style>
  <w:style w:type="character" w:customStyle="1" w:styleId="WW8Num22z0">
    <w:name w:val="WW8Num22z0"/>
    <w:rsid w:val="0003388B"/>
    <w:rPr>
      <w:rFonts w:ascii="Symbol" w:hAnsi="Symbol"/>
    </w:rPr>
  </w:style>
  <w:style w:type="character" w:customStyle="1" w:styleId="WW8Num24z0">
    <w:name w:val="WW8Num24z0"/>
    <w:rsid w:val="0003388B"/>
    <w:rPr>
      <w:rFonts w:ascii="Symbol" w:hAnsi="Symbol"/>
    </w:rPr>
  </w:style>
  <w:style w:type="character" w:customStyle="1" w:styleId="WW8Num26z1">
    <w:name w:val="WW8Num26z1"/>
    <w:rsid w:val="0003388B"/>
    <w:rPr>
      <w:rFonts w:ascii="Courier New" w:hAnsi="Courier New"/>
    </w:rPr>
  </w:style>
  <w:style w:type="character" w:customStyle="1" w:styleId="WW8Num26z2">
    <w:name w:val="WW8Num26z2"/>
    <w:rsid w:val="0003388B"/>
    <w:rPr>
      <w:rFonts w:ascii="Wingdings" w:hAnsi="Wingdings"/>
    </w:rPr>
  </w:style>
  <w:style w:type="character" w:customStyle="1" w:styleId="WW8Num26z3">
    <w:name w:val="WW8Num26z3"/>
    <w:rsid w:val="0003388B"/>
    <w:rPr>
      <w:rFonts w:ascii="Symbol" w:hAnsi="Symbol"/>
    </w:rPr>
  </w:style>
  <w:style w:type="character" w:customStyle="1" w:styleId="DefaultParagraphFont1">
    <w:name w:val="Default Paragraph Font1"/>
    <w:rsid w:val="0003388B"/>
  </w:style>
  <w:style w:type="character" w:styleId="PageNumber">
    <w:name w:val="page number"/>
    <w:rsid w:val="0003388B"/>
    <w:rPr>
      <w:rFonts w:cs="Times New Roman"/>
    </w:rPr>
  </w:style>
  <w:style w:type="character" w:customStyle="1" w:styleId="FootnoteCharacters">
    <w:name w:val="Footnote Characters"/>
    <w:rsid w:val="0003388B"/>
    <w:rPr>
      <w:vertAlign w:val="superscript"/>
    </w:rPr>
  </w:style>
  <w:style w:type="character" w:styleId="FollowedHyperlink">
    <w:name w:val="FollowedHyperlink"/>
    <w:uiPriority w:val="99"/>
    <w:rsid w:val="0003388B"/>
    <w:rPr>
      <w:color w:val="800080"/>
      <w:u w:val="single"/>
    </w:rPr>
  </w:style>
  <w:style w:type="character" w:customStyle="1" w:styleId="Heading3CharCharCharChar">
    <w:name w:val="Heading 3 Char Char Char Char"/>
    <w:rsid w:val="0003388B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03388B"/>
    <w:rPr>
      <w:rFonts w:cs="Times New Roman"/>
    </w:rPr>
  </w:style>
  <w:style w:type="character" w:customStyle="1" w:styleId="primfunc12">
    <w:name w:val="prim_func12"/>
    <w:rsid w:val="0003388B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03388B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03388B"/>
    <w:rPr>
      <w:vertAlign w:val="superscript"/>
    </w:rPr>
  </w:style>
  <w:style w:type="character" w:customStyle="1" w:styleId="Foootnote">
    <w:name w:val="Foootnote"/>
    <w:rsid w:val="0003388B"/>
    <w:rPr>
      <w:color w:val="000000"/>
      <w:vertAlign w:val="superscript"/>
    </w:rPr>
  </w:style>
  <w:style w:type="character" w:styleId="Strong">
    <w:name w:val="Strong"/>
    <w:uiPriority w:val="22"/>
    <w:qFormat/>
    <w:rsid w:val="0003388B"/>
    <w:rPr>
      <w:b/>
    </w:rPr>
  </w:style>
  <w:style w:type="character" w:customStyle="1" w:styleId="NormalWebChar">
    <w:name w:val="Normal (Web) Char"/>
    <w:rsid w:val="0003388B"/>
    <w:rPr>
      <w:sz w:val="24"/>
      <w:lang w:val="en-US" w:eastAsia="x-none"/>
    </w:rPr>
  </w:style>
  <w:style w:type="character" w:styleId="Emphasis">
    <w:name w:val="Emphasis"/>
    <w:qFormat/>
    <w:rsid w:val="0003388B"/>
    <w:rPr>
      <w:i/>
    </w:rPr>
  </w:style>
  <w:style w:type="character" w:customStyle="1" w:styleId="BodyTextIndent3Char">
    <w:name w:val="Body Text Indent 3 Char"/>
    <w:rsid w:val="0003388B"/>
    <w:rPr>
      <w:sz w:val="16"/>
      <w:lang w:val="en-AU" w:eastAsia="x-none"/>
    </w:rPr>
  </w:style>
  <w:style w:type="character" w:styleId="EndnoteReference">
    <w:name w:val="endnote reference"/>
    <w:semiHidden/>
    <w:rsid w:val="0003388B"/>
    <w:rPr>
      <w:vertAlign w:val="superscript"/>
    </w:rPr>
  </w:style>
  <w:style w:type="character" w:customStyle="1" w:styleId="EndnoteCharacters">
    <w:name w:val="Endnote Characters"/>
    <w:rsid w:val="0003388B"/>
  </w:style>
  <w:style w:type="paragraph" w:customStyle="1" w:styleId="Heading">
    <w:name w:val="Heading"/>
    <w:basedOn w:val="Normal"/>
    <w:next w:val="BodyText"/>
    <w:rsid w:val="0003388B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03388B"/>
  </w:style>
  <w:style w:type="paragraph" w:customStyle="1" w:styleId="Index">
    <w:name w:val="Index"/>
    <w:basedOn w:val="Normal"/>
    <w:rsid w:val="0003388B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03388B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03388B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03388B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03388B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semiHidden/>
    <w:rsid w:val="0003388B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semiHidden/>
    <w:rsid w:val="0003388B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0338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88B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3388B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3388B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3388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3388B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03388B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03388B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03388B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03388B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03388B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03388B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88B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03388B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03388B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03388B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03388B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03388B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03388B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03388B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03388B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03388B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03388B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03388B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03388B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03388B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03388B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03388B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03388B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03388B"/>
  </w:style>
  <w:style w:type="paragraph" w:customStyle="1" w:styleId="TableHeading">
    <w:name w:val="Table Heading"/>
    <w:basedOn w:val="TableContents"/>
    <w:rsid w:val="0003388B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03388B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033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03388B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03388B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03388B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03388B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03388B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03388B"/>
    <w:rPr>
      <w:rFonts w:cs="Times New Roman"/>
    </w:rPr>
  </w:style>
  <w:style w:type="paragraph" w:customStyle="1" w:styleId="Listparagraf1">
    <w:name w:val="Listă paragraf1"/>
    <w:basedOn w:val="Normal"/>
    <w:rsid w:val="0003388B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03388B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03388B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03388B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03388B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03388B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03388B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03388B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0338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03388B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03388B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03388B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03388B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03388B"/>
  </w:style>
  <w:style w:type="character" w:customStyle="1" w:styleId="apple-converted-space">
    <w:name w:val="apple-converted-space"/>
    <w:basedOn w:val="DefaultParagraphFont"/>
    <w:rsid w:val="0003388B"/>
  </w:style>
  <w:style w:type="character" w:customStyle="1" w:styleId="docheader1">
    <w:name w:val="doc_header1"/>
    <w:basedOn w:val="DefaultParagraphFont"/>
    <w:rsid w:val="0003388B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03388B"/>
  </w:style>
  <w:style w:type="character" w:styleId="CommentReference">
    <w:name w:val="annotation reference"/>
    <w:basedOn w:val="DefaultParagraphFont"/>
    <w:uiPriority w:val="99"/>
    <w:unhideWhenUsed/>
    <w:rsid w:val="0003388B"/>
    <w:rPr>
      <w:sz w:val="16"/>
      <w:szCs w:val="16"/>
    </w:rPr>
  </w:style>
  <w:style w:type="character" w:customStyle="1" w:styleId="docbody">
    <w:name w:val="doc_body"/>
    <w:basedOn w:val="DefaultParagraphFont"/>
    <w:rsid w:val="0003388B"/>
  </w:style>
  <w:style w:type="table" w:styleId="TableGrid">
    <w:name w:val="Table Grid"/>
    <w:basedOn w:val="TableNormal"/>
    <w:uiPriority w:val="59"/>
    <w:rsid w:val="0003388B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03388B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nhideWhenUsed/>
    <w:rsid w:val="00033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rsid w:val="0003388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03388B"/>
  </w:style>
  <w:style w:type="paragraph" w:styleId="NoSpacing">
    <w:name w:val="No Spacing"/>
    <w:uiPriority w:val="1"/>
    <w:qFormat/>
    <w:rsid w:val="0003388B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03388B"/>
    <w:rPr>
      <w:b/>
      <w:bCs/>
      <w:smallCaps/>
      <w:spacing w:val="5"/>
    </w:rPr>
  </w:style>
  <w:style w:type="paragraph" w:styleId="BlockText">
    <w:name w:val="Block Text"/>
    <w:basedOn w:val="Normal"/>
    <w:rsid w:val="0003388B"/>
    <w:pPr>
      <w:widowControl w:val="0"/>
      <w:autoSpaceDE w:val="0"/>
      <w:autoSpaceDN w:val="0"/>
      <w:adjustRightInd w:val="0"/>
      <w:spacing w:before="20" w:line="320" w:lineRule="auto"/>
      <w:ind w:left="680" w:right="600" w:firstLine="0"/>
      <w:jc w:val="center"/>
    </w:pPr>
    <w:rPr>
      <w:b/>
      <w:sz w:val="24"/>
      <w:lang w:val="ro-RO" w:eastAsia="ru-RU"/>
    </w:rPr>
  </w:style>
  <w:style w:type="numbering" w:customStyle="1" w:styleId="1">
    <w:name w:val="Нет списка1"/>
    <w:next w:val="NoList"/>
    <w:uiPriority w:val="99"/>
    <w:semiHidden/>
    <w:unhideWhenUsed/>
    <w:rsid w:val="0003388B"/>
  </w:style>
  <w:style w:type="character" w:customStyle="1" w:styleId="a0">
    <w:name w:val="Сноска_"/>
    <w:link w:val="a1"/>
    <w:rsid w:val="0003388B"/>
    <w:rPr>
      <w:rFonts w:eastAsia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/>
    </w:rPr>
  </w:style>
  <w:style w:type="character" w:customStyle="1" w:styleId="a2">
    <w:name w:val="Основной текст_"/>
    <w:link w:val="4"/>
    <w:rsid w:val="0003388B"/>
    <w:rPr>
      <w:rFonts w:eastAsia="Times New Roman"/>
      <w:sz w:val="23"/>
      <w:szCs w:val="23"/>
      <w:shd w:val="clear" w:color="auto" w:fill="FFFFFF"/>
    </w:rPr>
  </w:style>
  <w:style w:type="character" w:customStyle="1" w:styleId="a3">
    <w:name w:val="Колонтитул_"/>
    <w:link w:val="a4"/>
    <w:rsid w:val="0003388B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65pt">
    <w:name w:val="Колонтитул + 6;5 pt;Полужирный"/>
    <w:rsid w:val="0003388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5">
    <w:name w:val="Основной текст + 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10">
    <w:name w:val="Основной текст1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22">
    <w:name w:val="Основной текст2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o-RO"/>
    </w:rPr>
  </w:style>
  <w:style w:type="character" w:customStyle="1" w:styleId="11pt">
    <w:name w:val="Основной текст + 11 pt;Полужирный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95pt">
    <w:name w:val="Основной текст + 9;5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pt">
    <w:name w:val="Основной текст + 4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/>
    </w:rPr>
  </w:style>
  <w:style w:type="character" w:customStyle="1" w:styleId="3">
    <w:name w:val="Основной текст (3)_"/>
    <w:link w:val="30"/>
    <w:rsid w:val="0003388B"/>
    <w:rPr>
      <w:rFonts w:eastAsia="Times New Roman"/>
      <w:i/>
      <w:iCs/>
      <w:sz w:val="8"/>
      <w:szCs w:val="8"/>
      <w:shd w:val="clear" w:color="auto" w:fill="FFFFFF"/>
    </w:rPr>
  </w:style>
  <w:style w:type="character" w:customStyle="1" w:styleId="TimesNewRoman115pt">
    <w:name w:val="Колонтитул + Times New Roman;11;5 pt;Полужирный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5pt1pt">
    <w:name w:val="Колонтитул + 6;5 pt;Курсив;Интервал 1 pt"/>
    <w:rsid w:val="0003388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</w:rPr>
  </w:style>
  <w:style w:type="character" w:customStyle="1" w:styleId="40">
    <w:name w:val="Основной текст (4)_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link w:val="5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6">
    <w:name w:val="Основной текст (6)_"/>
    <w:link w:val="6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31">
    <w:name w:val="Основной текст3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7">
    <w:name w:val="Основной текст (7)_"/>
    <w:link w:val="7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23">
    <w:name w:val="Заголовок №2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link w:val="8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">
    <w:name w:val="Заголовок №1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link w:val="9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">
    <w:name w:val="Заголовок №1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24">
    <w:name w:val="Заголовок №2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100">
    <w:name w:val="Основной текст (10)_"/>
    <w:link w:val="101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link w:val="111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0">
    <w:name w:val="Основной текст (12)_"/>
    <w:link w:val="121"/>
    <w:rsid w:val="0003388B"/>
    <w:rPr>
      <w:rFonts w:ascii="SimSun" w:eastAsia="SimSun" w:hAnsi="SimSun" w:cs="SimSun"/>
      <w:sz w:val="8"/>
      <w:szCs w:val="8"/>
      <w:shd w:val="clear" w:color="auto" w:fill="FFFFFF"/>
    </w:rPr>
  </w:style>
  <w:style w:type="character" w:customStyle="1" w:styleId="13">
    <w:name w:val="Основной текст (13)_"/>
    <w:link w:val="13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3TimesNewRoman45pt">
    <w:name w:val="Основной текст (13) + Times New Roman;4;5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1">
    <w:name w:val="Основной текст (4)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a6">
    <w:name w:val="Подпись к таблице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/>
    </w:rPr>
  </w:style>
  <w:style w:type="character" w:customStyle="1" w:styleId="BookmanOldStyle4pt">
    <w:name w:val="Основной текст + Bookman Old Style;4 pt"/>
    <w:rsid w:val="0003388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0">
    <w:name w:val="Основной текст + 4 pt;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Exact">
    <w:name w:val="Основной текст (2) Exact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3"/>
      <w:sz w:val="21"/>
      <w:szCs w:val="21"/>
      <w:u w:val="none"/>
    </w:rPr>
  </w:style>
  <w:style w:type="character" w:customStyle="1" w:styleId="20ptExact">
    <w:name w:val="Основной текст (2) + Интервал 0 pt Exact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o-RO"/>
    </w:rPr>
  </w:style>
  <w:style w:type="character" w:customStyle="1" w:styleId="Exact">
    <w:name w:val="Основной текст Exac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0ptExact">
    <w:name w:val="Основной текст + Интервал 0 pt Exac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o-RO"/>
    </w:rPr>
  </w:style>
  <w:style w:type="character" w:customStyle="1" w:styleId="14">
    <w:name w:val="Основной текст (14)_"/>
    <w:link w:val="140"/>
    <w:rsid w:val="0003388B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141">
    <w:name w:val="Основной текст (14) + Не 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15">
    <w:name w:val="Основной текст (15)_"/>
    <w:link w:val="150"/>
    <w:rsid w:val="0003388B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a1">
    <w:name w:val="Сноска"/>
    <w:basedOn w:val="Normal"/>
    <w:link w:val="a0"/>
    <w:rsid w:val="0003388B"/>
    <w:pPr>
      <w:widowControl w:val="0"/>
      <w:shd w:val="clear" w:color="auto" w:fill="FFFFFF"/>
      <w:spacing w:line="274" w:lineRule="exact"/>
      <w:ind w:firstLine="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4">
    <w:name w:val="Основной текст4"/>
    <w:basedOn w:val="Normal"/>
    <w:link w:val="a2"/>
    <w:rsid w:val="0003388B"/>
    <w:pPr>
      <w:widowControl w:val="0"/>
      <w:shd w:val="clear" w:color="auto" w:fill="FFFFFF"/>
      <w:spacing w:before="540" w:line="259" w:lineRule="exact"/>
      <w:ind w:hanging="38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a4">
    <w:name w:val="Колонтитул"/>
    <w:basedOn w:val="Normal"/>
    <w:link w:val="a3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Trebuchet MS" w:eastAsia="Trebuchet MS" w:hAnsi="Trebuchet MS" w:cs="Trebuchet MS"/>
      <w:sz w:val="15"/>
      <w:szCs w:val="15"/>
      <w:lang w:val="en-GB"/>
    </w:rPr>
  </w:style>
  <w:style w:type="paragraph" w:customStyle="1" w:styleId="30">
    <w:name w:val="Основной текст (3)"/>
    <w:basedOn w:val="Normal"/>
    <w:link w:val="3"/>
    <w:rsid w:val="0003388B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Theme="minorHAnsi" w:hAnsiTheme="minorHAnsi" w:cstheme="minorBidi"/>
      <w:i/>
      <w:iCs/>
      <w:sz w:val="8"/>
      <w:szCs w:val="8"/>
      <w:lang w:val="en-GB"/>
    </w:rPr>
  </w:style>
  <w:style w:type="paragraph" w:customStyle="1" w:styleId="50">
    <w:name w:val="Основной текст (5)"/>
    <w:basedOn w:val="Normal"/>
    <w:link w:val="5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60">
    <w:name w:val="Основной текст (6)"/>
    <w:basedOn w:val="Normal"/>
    <w:link w:val="6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70">
    <w:name w:val="Основной текст (7)"/>
    <w:basedOn w:val="Normal"/>
    <w:link w:val="7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80">
    <w:name w:val="Основной текст (8)"/>
    <w:basedOn w:val="Normal"/>
    <w:link w:val="8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90">
    <w:name w:val="Основной текст (9)"/>
    <w:basedOn w:val="Normal"/>
    <w:link w:val="9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01">
    <w:name w:val="Основной текст (10)"/>
    <w:basedOn w:val="Normal"/>
    <w:link w:val="10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11">
    <w:name w:val="Основной текст (11)"/>
    <w:basedOn w:val="Normal"/>
    <w:link w:val="11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21">
    <w:name w:val="Основной текст (12)"/>
    <w:basedOn w:val="Normal"/>
    <w:link w:val="12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SimSun" w:eastAsia="SimSun" w:hAnsi="SimSun" w:cs="SimSun"/>
      <w:sz w:val="8"/>
      <w:szCs w:val="8"/>
      <w:lang w:val="en-GB"/>
    </w:rPr>
  </w:style>
  <w:style w:type="paragraph" w:customStyle="1" w:styleId="130">
    <w:name w:val="Основной текст (13)"/>
    <w:basedOn w:val="Normal"/>
    <w:link w:val="13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40">
    <w:name w:val="Основной текст (14)"/>
    <w:basedOn w:val="Normal"/>
    <w:link w:val="14"/>
    <w:rsid w:val="0003388B"/>
    <w:pPr>
      <w:widowControl w:val="0"/>
      <w:shd w:val="clear" w:color="auto" w:fill="FFFFFF"/>
      <w:spacing w:before="4980" w:after="180" w:line="254" w:lineRule="exact"/>
      <w:ind w:firstLine="0"/>
    </w:pPr>
    <w:rPr>
      <w:rFonts w:asciiTheme="minorHAnsi" w:hAnsiTheme="minorHAnsi" w:cstheme="minorBidi"/>
      <w:i/>
      <w:iCs/>
      <w:sz w:val="21"/>
      <w:szCs w:val="21"/>
      <w:lang w:val="en-GB"/>
    </w:rPr>
  </w:style>
  <w:style w:type="paragraph" w:customStyle="1" w:styleId="150">
    <w:name w:val="Основной текст (15)"/>
    <w:basedOn w:val="Normal"/>
    <w:link w:val="15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03388B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 w:cs="Arial Unicode MS"/>
      <w:b w:val="0"/>
      <w:color w:val="2E74B5"/>
      <w:sz w:val="32"/>
      <w:szCs w:val="32"/>
      <w:lang w:val="en-US" w:eastAsia="en-US" w:bidi="bo-CN"/>
    </w:rPr>
  </w:style>
  <w:style w:type="paragraph" w:styleId="TOC2">
    <w:name w:val="toc 2"/>
    <w:basedOn w:val="Normal"/>
    <w:next w:val="Normal"/>
    <w:autoRedefine/>
    <w:uiPriority w:val="39"/>
    <w:unhideWhenUsed/>
    <w:rsid w:val="0003388B"/>
    <w:pPr>
      <w:widowControl w:val="0"/>
      <w:spacing w:before="120"/>
      <w:ind w:left="240" w:firstLine="0"/>
      <w:jc w:val="left"/>
    </w:pPr>
    <w:rPr>
      <w:rFonts w:ascii="Calibri" w:eastAsia="Courier New" w:hAnsi="Calibri" w:cs="Courier New"/>
      <w:b/>
      <w:bCs/>
      <w:color w:val="000000"/>
      <w:sz w:val="22"/>
      <w:szCs w:val="22"/>
      <w:lang w:val="ro-RO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03388B"/>
    <w:pPr>
      <w:widowControl w:val="0"/>
      <w:spacing w:before="120"/>
      <w:ind w:firstLine="0"/>
      <w:jc w:val="left"/>
    </w:pPr>
    <w:rPr>
      <w:rFonts w:ascii="Calibri" w:eastAsia="Courier New" w:hAnsi="Calibri" w:cs="Courier New"/>
      <w:b/>
      <w:bCs/>
      <w:i/>
      <w:iCs/>
      <w:color w:val="000000"/>
      <w:sz w:val="24"/>
      <w:szCs w:val="24"/>
      <w:lang w:val="ro-RO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03388B"/>
    <w:pPr>
      <w:widowControl w:val="0"/>
      <w:ind w:left="4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4">
    <w:name w:val="toc 4"/>
    <w:basedOn w:val="Normal"/>
    <w:next w:val="Normal"/>
    <w:autoRedefine/>
    <w:uiPriority w:val="39"/>
    <w:unhideWhenUsed/>
    <w:rsid w:val="0003388B"/>
    <w:pPr>
      <w:widowControl w:val="0"/>
      <w:ind w:left="7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03388B"/>
    <w:pPr>
      <w:widowControl w:val="0"/>
      <w:ind w:left="96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03388B"/>
    <w:pPr>
      <w:widowControl w:val="0"/>
      <w:ind w:left="120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03388B"/>
    <w:pPr>
      <w:widowControl w:val="0"/>
      <w:ind w:left="144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03388B"/>
    <w:pPr>
      <w:widowControl w:val="0"/>
      <w:ind w:left="16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03388B"/>
    <w:pPr>
      <w:widowControl w:val="0"/>
      <w:ind w:left="19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character" w:styleId="FootnoteReference">
    <w:name w:val="footnote reference"/>
    <w:uiPriority w:val="99"/>
    <w:unhideWhenUsed/>
    <w:rsid w:val="0003388B"/>
    <w:rPr>
      <w:vertAlign w:val="superscript"/>
    </w:rPr>
  </w:style>
  <w:style w:type="character" w:customStyle="1" w:styleId="FontStyle30">
    <w:name w:val="Font Style30"/>
    <w:uiPriority w:val="99"/>
    <w:rsid w:val="0003388B"/>
    <w:rPr>
      <w:rFonts w:ascii="Times New Roman" w:hAnsi="Times New Roman" w:cs="Times New Roman"/>
      <w:spacing w:val="10"/>
      <w:sz w:val="24"/>
      <w:szCs w:val="24"/>
    </w:rPr>
  </w:style>
  <w:style w:type="numbering" w:customStyle="1" w:styleId="FrListare1">
    <w:name w:val="Fără Listare1"/>
    <w:next w:val="NoList"/>
    <w:uiPriority w:val="99"/>
    <w:semiHidden/>
    <w:unhideWhenUsed/>
    <w:rsid w:val="0003388B"/>
  </w:style>
  <w:style w:type="table" w:customStyle="1" w:styleId="Tabelgril1">
    <w:name w:val="Tabel grilă1"/>
    <w:basedOn w:val="TableNormal"/>
    <w:next w:val="TableGrid"/>
    <w:rsid w:val="0003388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">
    <w:name w:val="Grilă Tabel1"/>
    <w:basedOn w:val="TableNormal"/>
    <w:next w:val="TableGrid"/>
    <w:uiPriority w:val="59"/>
    <w:rsid w:val="0003388B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1">
    <w:name w:val="Fără Listare11"/>
    <w:next w:val="NoList"/>
    <w:semiHidden/>
    <w:rsid w:val="0003388B"/>
  </w:style>
  <w:style w:type="character" w:customStyle="1" w:styleId="docsign11">
    <w:name w:val="doc_sign11"/>
    <w:rsid w:val="0003388B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03388B"/>
  </w:style>
  <w:style w:type="character" w:customStyle="1" w:styleId="tal1">
    <w:name w:val="tal1"/>
    <w:rsid w:val="0003388B"/>
  </w:style>
  <w:style w:type="table" w:customStyle="1" w:styleId="GrilTabel2">
    <w:name w:val="Grilă Tabel2"/>
    <w:basedOn w:val="TableNormal"/>
    <w:next w:val="TableGrid"/>
    <w:rsid w:val="00033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03388B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03388B"/>
  </w:style>
  <w:style w:type="paragraph" w:customStyle="1" w:styleId="cnam1">
    <w:name w:val="cnam1"/>
    <w:basedOn w:val="Normal"/>
    <w:rsid w:val="0003388B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112">
    <w:name w:val="Нет списка11"/>
    <w:next w:val="NoList"/>
    <w:uiPriority w:val="99"/>
    <w:semiHidden/>
    <w:unhideWhenUsed/>
    <w:rsid w:val="0003388B"/>
  </w:style>
  <w:style w:type="paragraph" w:styleId="Revision">
    <w:name w:val="Revision"/>
    <w:hidden/>
    <w:uiPriority w:val="99"/>
    <w:semiHidden/>
    <w:rsid w:val="0003388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16">
    <w:name w:val="Сетка таблицы1"/>
    <w:basedOn w:val="TableNormal"/>
    <w:next w:val="TableGrid"/>
    <w:uiPriority w:val="39"/>
    <w:rsid w:val="0003388B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3388B"/>
  </w:style>
  <w:style w:type="paragraph" w:customStyle="1" w:styleId="title-annex-1">
    <w:name w:val="title-annex-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1">
    <w:name w:val="title-gr-seq-level-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boldface">
    <w:name w:val="boldface"/>
    <w:basedOn w:val="DefaultParagraphFont"/>
    <w:rsid w:val="0003388B"/>
  </w:style>
  <w:style w:type="paragraph" w:customStyle="1" w:styleId="norm">
    <w:name w:val="norm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italics">
    <w:name w:val="italics"/>
    <w:basedOn w:val="DefaultParagraphFont"/>
    <w:rsid w:val="0003388B"/>
  </w:style>
  <w:style w:type="character" w:customStyle="1" w:styleId="subscript">
    <w:name w:val="subscript"/>
    <w:basedOn w:val="DefaultParagraphFont"/>
    <w:rsid w:val="0003388B"/>
  </w:style>
  <w:style w:type="character" w:customStyle="1" w:styleId="superscript">
    <w:name w:val="superscript"/>
    <w:basedOn w:val="DefaultParagraphFont"/>
    <w:rsid w:val="0003388B"/>
  </w:style>
  <w:style w:type="paragraph" w:customStyle="1" w:styleId="title-table">
    <w:name w:val="title-table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norm">
    <w:name w:val="tbl-norm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Normal10">
    <w:name w:val="Normal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container-center">
    <w:name w:val="container-center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2">
    <w:name w:val="title-gr-seq-level-2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List1">
    <w:name w:val="List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hd-column">
    <w:name w:val="hd-column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left">
    <w:name w:val="tbl-left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modref">
    <w:name w:val="modref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right">
    <w:name w:val="tbl-right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annex-2">
    <w:name w:val="title-annex-2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8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388B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38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8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03388B"/>
    <w:pPr>
      <w:keepNext/>
      <w:ind w:firstLine="720"/>
      <w:jc w:val="center"/>
      <w:outlineLvl w:val="3"/>
    </w:pPr>
    <w:rPr>
      <w:rFonts w:ascii="$Caslon" w:hAnsi="$Caslon"/>
      <w:b/>
      <w:sz w:val="26"/>
      <w:lang w:val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3388B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03388B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03388B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3388B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03388B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88B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033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03388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03388B"/>
    <w:rPr>
      <w:rFonts w:ascii="$Caslon" w:eastAsia="Times New Roman" w:hAnsi="$Caslon" w:cs="Times New Roman"/>
      <w:b/>
      <w:sz w:val="26"/>
      <w:szCs w:val="20"/>
      <w:lang w:val="x-none"/>
    </w:rPr>
  </w:style>
  <w:style w:type="character" w:customStyle="1" w:styleId="Heading5Char">
    <w:name w:val="Heading 5 Char"/>
    <w:basedOn w:val="DefaultParagraphFont"/>
    <w:link w:val="Heading5"/>
    <w:uiPriority w:val="9"/>
    <w:rsid w:val="0003388B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03388B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03388B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03388B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rsid w:val="0003388B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03388B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03388B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03388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03388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03388B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03388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03388B"/>
    <w:rPr>
      <w:color w:val="0000FF"/>
      <w:u w:val="single"/>
    </w:rPr>
  </w:style>
  <w:style w:type="paragraph" w:customStyle="1" w:styleId="cn">
    <w:name w:val="cn"/>
    <w:basedOn w:val="Normal"/>
    <w:rsid w:val="0003388B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03388B"/>
  </w:style>
  <w:style w:type="paragraph" w:styleId="BalloonText">
    <w:name w:val="Balloon Text"/>
    <w:basedOn w:val="Normal"/>
    <w:link w:val="BalloonTextChar"/>
    <w:uiPriority w:val="99"/>
    <w:unhideWhenUsed/>
    <w:rsid w:val="00033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388B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03388B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03388B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0338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03388B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03388B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03388B"/>
    <w:rPr>
      <w:rFonts w:ascii="Wingdings 2" w:hAnsi="Wingdings 2"/>
    </w:rPr>
  </w:style>
  <w:style w:type="character" w:customStyle="1" w:styleId="WW8Num6z0">
    <w:name w:val="WW8Num6z0"/>
    <w:rsid w:val="0003388B"/>
    <w:rPr>
      <w:rFonts w:ascii="Wingdings" w:hAnsi="Wingdings"/>
      <w:sz w:val="16"/>
    </w:rPr>
  </w:style>
  <w:style w:type="character" w:customStyle="1" w:styleId="WW8Num6z1">
    <w:name w:val="WW8Num6z1"/>
    <w:rsid w:val="0003388B"/>
    <w:rPr>
      <w:rFonts w:ascii="Courier New" w:hAnsi="Courier New"/>
    </w:rPr>
  </w:style>
  <w:style w:type="character" w:customStyle="1" w:styleId="WW8Num6z2">
    <w:name w:val="WW8Num6z2"/>
    <w:rsid w:val="0003388B"/>
    <w:rPr>
      <w:rFonts w:ascii="Wingdings" w:hAnsi="Wingdings"/>
    </w:rPr>
  </w:style>
  <w:style w:type="character" w:customStyle="1" w:styleId="WW8Num6z3">
    <w:name w:val="WW8Num6z3"/>
    <w:rsid w:val="0003388B"/>
    <w:rPr>
      <w:rFonts w:ascii="Symbol" w:hAnsi="Symbol"/>
    </w:rPr>
  </w:style>
  <w:style w:type="character" w:customStyle="1" w:styleId="WW8Num7z0">
    <w:name w:val="WW8Num7z0"/>
    <w:rsid w:val="0003388B"/>
    <w:rPr>
      <w:rFonts w:ascii="Symbol" w:hAnsi="Symbol"/>
    </w:rPr>
  </w:style>
  <w:style w:type="character" w:customStyle="1" w:styleId="WW8Num10z0">
    <w:name w:val="WW8Num10z0"/>
    <w:rsid w:val="0003388B"/>
    <w:rPr>
      <w:rFonts w:ascii="Symbol" w:hAnsi="Symbol"/>
    </w:rPr>
  </w:style>
  <w:style w:type="character" w:customStyle="1" w:styleId="WW8Num10z1">
    <w:name w:val="WW8Num10z1"/>
    <w:rsid w:val="0003388B"/>
    <w:rPr>
      <w:rFonts w:ascii="Courier New" w:hAnsi="Courier New"/>
    </w:rPr>
  </w:style>
  <w:style w:type="character" w:customStyle="1" w:styleId="WW8Num10z2">
    <w:name w:val="WW8Num10z2"/>
    <w:rsid w:val="0003388B"/>
    <w:rPr>
      <w:rFonts w:ascii="Wingdings" w:hAnsi="Wingdings"/>
    </w:rPr>
  </w:style>
  <w:style w:type="character" w:customStyle="1" w:styleId="WW8Num11z0">
    <w:name w:val="WW8Num11z0"/>
    <w:rsid w:val="0003388B"/>
    <w:rPr>
      <w:rFonts w:ascii="Symbol" w:hAnsi="Symbol"/>
    </w:rPr>
  </w:style>
  <w:style w:type="character" w:customStyle="1" w:styleId="WW8Num11z1">
    <w:name w:val="WW8Num11z1"/>
    <w:rsid w:val="0003388B"/>
    <w:rPr>
      <w:rFonts w:ascii="Courier New" w:hAnsi="Courier New"/>
    </w:rPr>
  </w:style>
  <w:style w:type="character" w:customStyle="1" w:styleId="WW8Num11z2">
    <w:name w:val="WW8Num11z2"/>
    <w:rsid w:val="0003388B"/>
    <w:rPr>
      <w:rFonts w:ascii="Wingdings" w:hAnsi="Wingdings"/>
    </w:rPr>
  </w:style>
  <w:style w:type="character" w:customStyle="1" w:styleId="WW8Num12z0">
    <w:name w:val="WW8Num12z0"/>
    <w:rsid w:val="0003388B"/>
    <w:rPr>
      <w:rFonts w:ascii="Symbol" w:hAnsi="Symbol"/>
    </w:rPr>
  </w:style>
  <w:style w:type="character" w:customStyle="1" w:styleId="WW8Num12z1">
    <w:name w:val="WW8Num12z1"/>
    <w:rsid w:val="0003388B"/>
    <w:rPr>
      <w:rFonts w:ascii="Courier New" w:hAnsi="Courier New"/>
    </w:rPr>
  </w:style>
  <w:style w:type="character" w:customStyle="1" w:styleId="WW8Num12z2">
    <w:name w:val="WW8Num12z2"/>
    <w:rsid w:val="0003388B"/>
    <w:rPr>
      <w:rFonts w:ascii="Wingdings" w:hAnsi="Wingdings"/>
    </w:rPr>
  </w:style>
  <w:style w:type="character" w:customStyle="1" w:styleId="WW8Num13z0">
    <w:name w:val="WW8Num13z0"/>
    <w:rsid w:val="0003388B"/>
    <w:rPr>
      <w:rFonts w:ascii="Wingdings" w:hAnsi="Wingdings"/>
      <w:sz w:val="16"/>
    </w:rPr>
  </w:style>
  <w:style w:type="character" w:customStyle="1" w:styleId="WW8Num13z1">
    <w:name w:val="WW8Num13z1"/>
    <w:rsid w:val="0003388B"/>
    <w:rPr>
      <w:rFonts w:ascii="Courier New" w:hAnsi="Courier New"/>
    </w:rPr>
  </w:style>
  <w:style w:type="character" w:customStyle="1" w:styleId="WW8Num13z2">
    <w:name w:val="WW8Num13z2"/>
    <w:rsid w:val="0003388B"/>
    <w:rPr>
      <w:rFonts w:ascii="Wingdings" w:hAnsi="Wingdings"/>
    </w:rPr>
  </w:style>
  <w:style w:type="character" w:customStyle="1" w:styleId="WW8Num13z3">
    <w:name w:val="WW8Num13z3"/>
    <w:rsid w:val="0003388B"/>
    <w:rPr>
      <w:rFonts w:ascii="Symbol" w:hAnsi="Symbol"/>
    </w:rPr>
  </w:style>
  <w:style w:type="character" w:customStyle="1" w:styleId="WW8Num15z0">
    <w:name w:val="WW8Num15z0"/>
    <w:rsid w:val="0003388B"/>
    <w:rPr>
      <w:rFonts w:ascii="Times New Roman" w:hAnsi="Times New Roman"/>
    </w:rPr>
  </w:style>
  <w:style w:type="character" w:customStyle="1" w:styleId="WW8Num16z0">
    <w:name w:val="WW8Num16z0"/>
    <w:rsid w:val="0003388B"/>
    <w:rPr>
      <w:rFonts w:ascii="Symbol" w:hAnsi="Symbol"/>
      <w:sz w:val="16"/>
    </w:rPr>
  </w:style>
  <w:style w:type="character" w:customStyle="1" w:styleId="WW8Num17z0">
    <w:name w:val="WW8Num17z0"/>
    <w:rsid w:val="0003388B"/>
    <w:rPr>
      <w:rFonts w:ascii="Times New Roman" w:hAnsi="Times New Roman"/>
    </w:rPr>
  </w:style>
  <w:style w:type="character" w:customStyle="1" w:styleId="WW8Num17z1">
    <w:name w:val="WW8Num17z1"/>
    <w:rsid w:val="0003388B"/>
    <w:rPr>
      <w:rFonts w:ascii="Courier New" w:hAnsi="Courier New"/>
    </w:rPr>
  </w:style>
  <w:style w:type="character" w:customStyle="1" w:styleId="WW8Num17z2">
    <w:name w:val="WW8Num17z2"/>
    <w:rsid w:val="0003388B"/>
    <w:rPr>
      <w:rFonts w:ascii="Wingdings" w:hAnsi="Wingdings"/>
    </w:rPr>
  </w:style>
  <w:style w:type="character" w:customStyle="1" w:styleId="WW8Num17z3">
    <w:name w:val="WW8Num17z3"/>
    <w:rsid w:val="0003388B"/>
    <w:rPr>
      <w:rFonts w:ascii="Symbol" w:hAnsi="Symbol"/>
    </w:rPr>
  </w:style>
  <w:style w:type="character" w:customStyle="1" w:styleId="WW8Num21z0">
    <w:name w:val="WW8Num21z0"/>
    <w:rsid w:val="0003388B"/>
    <w:rPr>
      <w:rFonts w:ascii="Symbol" w:hAnsi="Symbol"/>
    </w:rPr>
  </w:style>
  <w:style w:type="character" w:customStyle="1" w:styleId="WW8Num22z0">
    <w:name w:val="WW8Num22z0"/>
    <w:rsid w:val="0003388B"/>
    <w:rPr>
      <w:rFonts w:ascii="Symbol" w:hAnsi="Symbol"/>
    </w:rPr>
  </w:style>
  <w:style w:type="character" w:customStyle="1" w:styleId="WW8Num24z0">
    <w:name w:val="WW8Num24z0"/>
    <w:rsid w:val="0003388B"/>
    <w:rPr>
      <w:rFonts w:ascii="Symbol" w:hAnsi="Symbol"/>
    </w:rPr>
  </w:style>
  <w:style w:type="character" w:customStyle="1" w:styleId="WW8Num26z1">
    <w:name w:val="WW8Num26z1"/>
    <w:rsid w:val="0003388B"/>
    <w:rPr>
      <w:rFonts w:ascii="Courier New" w:hAnsi="Courier New"/>
    </w:rPr>
  </w:style>
  <w:style w:type="character" w:customStyle="1" w:styleId="WW8Num26z2">
    <w:name w:val="WW8Num26z2"/>
    <w:rsid w:val="0003388B"/>
    <w:rPr>
      <w:rFonts w:ascii="Wingdings" w:hAnsi="Wingdings"/>
    </w:rPr>
  </w:style>
  <w:style w:type="character" w:customStyle="1" w:styleId="WW8Num26z3">
    <w:name w:val="WW8Num26z3"/>
    <w:rsid w:val="0003388B"/>
    <w:rPr>
      <w:rFonts w:ascii="Symbol" w:hAnsi="Symbol"/>
    </w:rPr>
  </w:style>
  <w:style w:type="character" w:customStyle="1" w:styleId="DefaultParagraphFont1">
    <w:name w:val="Default Paragraph Font1"/>
    <w:rsid w:val="0003388B"/>
  </w:style>
  <w:style w:type="character" w:styleId="PageNumber">
    <w:name w:val="page number"/>
    <w:rsid w:val="0003388B"/>
    <w:rPr>
      <w:rFonts w:cs="Times New Roman"/>
    </w:rPr>
  </w:style>
  <w:style w:type="character" w:customStyle="1" w:styleId="FootnoteCharacters">
    <w:name w:val="Footnote Characters"/>
    <w:rsid w:val="0003388B"/>
    <w:rPr>
      <w:vertAlign w:val="superscript"/>
    </w:rPr>
  </w:style>
  <w:style w:type="character" w:styleId="FollowedHyperlink">
    <w:name w:val="FollowedHyperlink"/>
    <w:uiPriority w:val="99"/>
    <w:rsid w:val="0003388B"/>
    <w:rPr>
      <w:color w:val="800080"/>
      <w:u w:val="single"/>
    </w:rPr>
  </w:style>
  <w:style w:type="character" w:customStyle="1" w:styleId="Heading3CharCharCharChar">
    <w:name w:val="Heading 3 Char Char Char Char"/>
    <w:rsid w:val="0003388B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03388B"/>
    <w:rPr>
      <w:rFonts w:cs="Times New Roman"/>
    </w:rPr>
  </w:style>
  <w:style w:type="character" w:customStyle="1" w:styleId="primfunc12">
    <w:name w:val="prim_func12"/>
    <w:rsid w:val="0003388B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03388B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03388B"/>
    <w:rPr>
      <w:vertAlign w:val="superscript"/>
    </w:rPr>
  </w:style>
  <w:style w:type="character" w:customStyle="1" w:styleId="Foootnote">
    <w:name w:val="Foootnote"/>
    <w:rsid w:val="0003388B"/>
    <w:rPr>
      <w:color w:val="000000"/>
      <w:vertAlign w:val="superscript"/>
    </w:rPr>
  </w:style>
  <w:style w:type="character" w:styleId="Strong">
    <w:name w:val="Strong"/>
    <w:uiPriority w:val="22"/>
    <w:qFormat/>
    <w:rsid w:val="0003388B"/>
    <w:rPr>
      <w:b/>
    </w:rPr>
  </w:style>
  <w:style w:type="character" w:customStyle="1" w:styleId="NormalWebChar">
    <w:name w:val="Normal (Web) Char"/>
    <w:rsid w:val="0003388B"/>
    <w:rPr>
      <w:sz w:val="24"/>
      <w:lang w:val="en-US" w:eastAsia="x-none"/>
    </w:rPr>
  </w:style>
  <w:style w:type="character" w:styleId="Emphasis">
    <w:name w:val="Emphasis"/>
    <w:qFormat/>
    <w:rsid w:val="0003388B"/>
    <w:rPr>
      <w:i/>
    </w:rPr>
  </w:style>
  <w:style w:type="character" w:customStyle="1" w:styleId="BodyTextIndent3Char">
    <w:name w:val="Body Text Indent 3 Char"/>
    <w:rsid w:val="0003388B"/>
    <w:rPr>
      <w:sz w:val="16"/>
      <w:lang w:val="en-AU" w:eastAsia="x-none"/>
    </w:rPr>
  </w:style>
  <w:style w:type="character" w:styleId="EndnoteReference">
    <w:name w:val="endnote reference"/>
    <w:semiHidden/>
    <w:rsid w:val="0003388B"/>
    <w:rPr>
      <w:vertAlign w:val="superscript"/>
    </w:rPr>
  </w:style>
  <w:style w:type="character" w:customStyle="1" w:styleId="EndnoteCharacters">
    <w:name w:val="Endnote Characters"/>
    <w:rsid w:val="0003388B"/>
  </w:style>
  <w:style w:type="paragraph" w:customStyle="1" w:styleId="Heading">
    <w:name w:val="Heading"/>
    <w:basedOn w:val="Normal"/>
    <w:next w:val="BodyText"/>
    <w:rsid w:val="0003388B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03388B"/>
  </w:style>
  <w:style w:type="paragraph" w:customStyle="1" w:styleId="Index">
    <w:name w:val="Index"/>
    <w:basedOn w:val="Normal"/>
    <w:rsid w:val="0003388B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03388B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03388B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03388B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03388B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semiHidden/>
    <w:rsid w:val="0003388B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semiHidden/>
    <w:rsid w:val="0003388B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03388B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88B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3388B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03388B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3388B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3388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3388B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03388B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03388B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03388B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03388B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03388B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03388B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88B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03388B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03388B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03388B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03388B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03388B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03388B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03388B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03388B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03388B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03388B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03388B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03388B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03388B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03388B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03388B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03388B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03388B"/>
  </w:style>
  <w:style w:type="paragraph" w:customStyle="1" w:styleId="TableHeading">
    <w:name w:val="Table Heading"/>
    <w:basedOn w:val="TableContents"/>
    <w:rsid w:val="0003388B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03388B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033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03388B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03388B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03388B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03388B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03388B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03388B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03388B"/>
    <w:rPr>
      <w:rFonts w:cs="Times New Roman"/>
    </w:rPr>
  </w:style>
  <w:style w:type="paragraph" w:customStyle="1" w:styleId="Listparagraf1">
    <w:name w:val="Listă paragraf1"/>
    <w:basedOn w:val="Normal"/>
    <w:rsid w:val="0003388B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03388B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03388B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03388B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03388B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03388B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03388B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03388B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0338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03388B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03388B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03388B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03388B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03388B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03388B"/>
  </w:style>
  <w:style w:type="character" w:customStyle="1" w:styleId="apple-converted-space">
    <w:name w:val="apple-converted-space"/>
    <w:basedOn w:val="DefaultParagraphFont"/>
    <w:rsid w:val="0003388B"/>
  </w:style>
  <w:style w:type="character" w:customStyle="1" w:styleId="docheader1">
    <w:name w:val="doc_header1"/>
    <w:basedOn w:val="DefaultParagraphFont"/>
    <w:rsid w:val="0003388B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03388B"/>
  </w:style>
  <w:style w:type="character" w:styleId="CommentReference">
    <w:name w:val="annotation reference"/>
    <w:basedOn w:val="DefaultParagraphFont"/>
    <w:uiPriority w:val="99"/>
    <w:unhideWhenUsed/>
    <w:rsid w:val="0003388B"/>
    <w:rPr>
      <w:sz w:val="16"/>
      <w:szCs w:val="16"/>
    </w:rPr>
  </w:style>
  <w:style w:type="character" w:customStyle="1" w:styleId="docbody">
    <w:name w:val="doc_body"/>
    <w:basedOn w:val="DefaultParagraphFont"/>
    <w:rsid w:val="0003388B"/>
  </w:style>
  <w:style w:type="table" w:styleId="TableGrid">
    <w:name w:val="Table Grid"/>
    <w:basedOn w:val="TableNormal"/>
    <w:uiPriority w:val="59"/>
    <w:rsid w:val="0003388B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03388B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nhideWhenUsed/>
    <w:rsid w:val="00033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rsid w:val="0003388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03388B"/>
  </w:style>
  <w:style w:type="paragraph" w:styleId="NoSpacing">
    <w:name w:val="No Spacing"/>
    <w:uiPriority w:val="1"/>
    <w:qFormat/>
    <w:rsid w:val="0003388B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03388B"/>
    <w:rPr>
      <w:b/>
      <w:bCs/>
      <w:smallCaps/>
      <w:spacing w:val="5"/>
    </w:rPr>
  </w:style>
  <w:style w:type="paragraph" w:styleId="BlockText">
    <w:name w:val="Block Text"/>
    <w:basedOn w:val="Normal"/>
    <w:rsid w:val="0003388B"/>
    <w:pPr>
      <w:widowControl w:val="0"/>
      <w:autoSpaceDE w:val="0"/>
      <w:autoSpaceDN w:val="0"/>
      <w:adjustRightInd w:val="0"/>
      <w:spacing w:before="20" w:line="320" w:lineRule="auto"/>
      <w:ind w:left="680" w:right="600" w:firstLine="0"/>
      <w:jc w:val="center"/>
    </w:pPr>
    <w:rPr>
      <w:b/>
      <w:sz w:val="24"/>
      <w:lang w:val="ro-RO" w:eastAsia="ru-RU"/>
    </w:rPr>
  </w:style>
  <w:style w:type="numbering" w:customStyle="1" w:styleId="1">
    <w:name w:val="Нет списка1"/>
    <w:next w:val="NoList"/>
    <w:uiPriority w:val="99"/>
    <w:semiHidden/>
    <w:unhideWhenUsed/>
    <w:rsid w:val="0003388B"/>
  </w:style>
  <w:style w:type="character" w:customStyle="1" w:styleId="a0">
    <w:name w:val="Сноска_"/>
    <w:link w:val="a1"/>
    <w:rsid w:val="0003388B"/>
    <w:rPr>
      <w:rFonts w:eastAsia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/>
    </w:rPr>
  </w:style>
  <w:style w:type="character" w:customStyle="1" w:styleId="a2">
    <w:name w:val="Основной текст_"/>
    <w:link w:val="4"/>
    <w:rsid w:val="0003388B"/>
    <w:rPr>
      <w:rFonts w:eastAsia="Times New Roman"/>
      <w:sz w:val="23"/>
      <w:szCs w:val="23"/>
      <w:shd w:val="clear" w:color="auto" w:fill="FFFFFF"/>
    </w:rPr>
  </w:style>
  <w:style w:type="character" w:customStyle="1" w:styleId="a3">
    <w:name w:val="Колонтитул_"/>
    <w:link w:val="a4"/>
    <w:rsid w:val="0003388B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65pt">
    <w:name w:val="Колонтитул + 6;5 pt;Полужирный"/>
    <w:rsid w:val="0003388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5">
    <w:name w:val="Основной текст + 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10">
    <w:name w:val="Основной текст1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22">
    <w:name w:val="Основной текст2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o-RO"/>
    </w:rPr>
  </w:style>
  <w:style w:type="character" w:customStyle="1" w:styleId="11pt">
    <w:name w:val="Основной текст + 11 pt;Полужирный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95pt">
    <w:name w:val="Основной текст + 9;5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pt">
    <w:name w:val="Основной текст + 4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/>
    </w:rPr>
  </w:style>
  <w:style w:type="character" w:customStyle="1" w:styleId="3">
    <w:name w:val="Основной текст (3)_"/>
    <w:link w:val="30"/>
    <w:rsid w:val="0003388B"/>
    <w:rPr>
      <w:rFonts w:eastAsia="Times New Roman"/>
      <w:i/>
      <w:iCs/>
      <w:sz w:val="8"/>
      <w:szCs w:val="8"/>
      <w:shd w:val="clear" w:color="auto" w:fill="FFFFFF"/>
    </w:rPr>
  </w:style>
  <w:style w:type="character" w:customStyle="1" w:styleId="TimesNewRoman115pt">
    <w:name w:val="Колонтитул + Times New Roman;11;5 pt;Полужирный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5pt1pt">
    <w:name w:val="Колонтитул + 6;5 pt;Курсив;Интервал 1 pt"/>
    <w:rsid w:val="0003388B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</w:rPr>
  </w:style>
  <w:style w:type="character" w:customStyle="1" w:styleId="40">
    <w:name w:val="Основной текст (4)_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link w:val="5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6">
    <w:name w:val="Основной текст (6)_"/>
    <w:link w:val="6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31">
    <w:name w:val="Основной текст3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7">
    <w:name w:val="Основной текст (7)_"/>
    <w:link w:val="7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23">
    <w:name w:val="Заголовок №2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link w:val="8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">
    <w:name w:val="Заголовок №1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link w:val="9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">
    <w:name w:val="Заголовок №1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24">
    <w:name w:val="Заголовок №2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100">
    <w:name w:val="Основной текст (10)_"/>
    <w:link w:val="101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link w:val="111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0">
    <w:name w:val="Основной текст (12)_"/>
    <w:link w:val="121"/>
    <w:rsid w:val="0003388B"/>
    <w:rPr>
      <w:rFonts w:ascii="SimSun" w:eastAsia="SimSun" w:hAnsi="SimSun" w:cs="SimSun"/>
      <w:sz w:val="8"/>
      <w:szCs w:val="8"/>
      <w:shd w:val="clear" w:color="auto" w:fill="FFFFFF"/>
    </w:rPr>
  </w:style>
  <w:style w:type="character" w:customStyle="1" w:styleId="13">
    <w:name w:val="Основной текст (13)_"/>
    <w:link w:val="130"/>
    <w:rsid w:val="0003388B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3TimesNewRoman45pt">
    <w:name w:val="Основной текст (13) + Times New Roman;4;5 p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1">
    <w:name w:val="Основной текст (4)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a6">
    <w:name w:val="Подпись к таблице_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/>
    </w:rPr>
  </w:style>
  <w:style w:type="character" w:customStyle="1" w:styleId="BookmanOldStyle4pt">
    <w:name w:val="Основной текст + Bookman Old Style;4 pt"/>
    <w:rsid w:val="0003388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0">
    <w:name w:val="Основной текст + 4 pt;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Exact">
    <w:name w:val="Основной текст (2) Exact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3"/>
      <w:sz w:val="21"/>
      <w:szCs w:val="21"/>
      <w:u w:val="none"/>
    </w:rPr>
  </w:style>
  <w:style w:type="character" w:customStyle="1" w:styleId="20ptExact">
    <w:name w:val="Основной текст (2) + Интервал 0 pt Exact"/>
    <w:rsid w:val="00033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o-RO"/>
    </w:rPr>
  </w:style>
  <w:style w:type="character" w:customStyle="1" w:styleId="Exact">
    <w:name w:val="Основной текст Exac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0ptExact">
    <w:name w:val="Основной текст + Интервал 0 pt Exact"/>
    <w:rsid w:val="000338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o-RO"/>
    </w:rPr>
  </w:style>
  <w:style w:type="character" w:customStyle="1" w:styleId="14">
    <w:name w:val="Основной текст (14)_"/>
    <w:link w:val="140"/>
    <w:rsid w:val="0003388B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141">
    <w:name w:val="Основной текст (14) + Не курсив"/>
    <w:rsid w:val="000338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15">
    <w:name w:val="Основной текст (15)_"/>
    <w:link w:val="150"/>
    <w:rsid w:val="0003388B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a1">
    <w:name w:val="Сноска"/>
    <w:basedOn w:val="Normal"/>
    <w:link w:val="a0"/>
    <w:rsid w:val="0003388B"/>
    <w:pPr>
      <w:widowControl w:val="0"/>
      <w:shd w:val="clear" w:color="auto" w:fill="FFFFFF"/>
      <w:spacing w:line="274" w:lineRule="exact"/>
      <w:ind w:firstLine="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4">
    <w:name w:val="Основной текст4"/>
    <w:basedOn w:val="Normal"/>
    <w:link w:val="a2"/>
    <w:rsid w:val="0003388B"/>
    <w:pPr>
      <w:widowControl w:val="0"/>
      <w:shd w:val="clear" w:color="auto" w:fill="FFFFFF"/>
      <w:spacing w:before="540" w:line="259" w:lineRule="exact"/>
      <w:ind w:hanging="38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a4">
    <w:name w:val="Колонтитул"/>
    <w:basedOn w:val="Normal"/>
    <w:link w:val="a3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Trebuchet MS" w:eastAsia="Trebuchet MS" w:hAnsi="Trebuchet MS" w:cs="Trebuchet MS"/>
      <w:sz w:val="15"/>
      <w:szCs w:val="15"/>
      <w:lang w:val="en-GB"/>
    </w:rPr>
  </w:style>
  <w:style w:type="paragraph" w:customStyle="1" w:styleId="30">
    <w:name w:val="Основной текст (3)"/>
    <w:basedOn w:val="Normal"/>
    <w:link w:val="3"/>
    <w:rsid w:val="0003388B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Theme="minorHAnsi" w:hAnsiTheme="minorHAnsi" w:cstheme="minorBidi"/>
      <w:i/>
      <w:iCs/>
      <w:sz w:val="8"/>
      <w:szCs w:val="8"/>
      <w:lang w:val="en-GB"/>
    </w:rPr>
  </w:style>
  <w:style w:type="paragraph" w:customStyle="1" w:styleId="50">
    <w:name w:val="Основной текст (5)"/>
    <w:basedOn w:val="Normal"/>
    <w:link w:val="5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60">
    <w:name w:val="Основной текст (6)"/>
    <w:basedOn w:val="Normal"/>
    <w:link w:val="6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70">
    <w:name w:val="Основной текст (7)"/>
    <w:basedOn w:val="Normal"/>
    <w:link w:val="7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80">
    <w:name w:val="Основной текст (8)"/>
    <w:basedOn w:val="Normal"/>
    <w:link w:val="8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90">
    <w:name w:val="Основной текст (9)"/>
    <w:basedOn w:val="Normal"/>
    <w:link w:val="9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01">
    <w:name w:val="Основной текст (10)"/>
    <w:basedOn w:val="Normal"/>
    <w:link w:val="10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11">
    <w:name w:val="Основной текст (11)"/>
    <w:basedOn w:val="Normal"/>
    <w:link w:val="11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21">
    <w:name w:val="Основной текст (12)"/>
    <w:basedOn w:val="Normal"/>
    <w:link w:val="120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="SimSun" w:eastAsia="SimSun" w:hAnsi="SimSun" w:cs="SimSun"/>
      <w:sz w:val="8"/>
      <w:szCs w:val="8"/>
      <w:lang w:val="en-GB"/>
    </w:rPr>
  </w:style>
  <w:style w:type="paragraph" w:customStyle="1" w:styleId="130">
    <w:name w:val="Основной текст (13)"/>
    <w:basedOn w:val="Normal"/>
    <w:link w:val="13"/>
    <w:rsid w:val="0003388B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40">
    <w:name w:val="Основной текст (14)"/>
    <w:basedOn w:val="Normal"/>
    <w:link w:val="14"/>
    <w:rsid w:val="0003388B"/>
    <w:pPr>
      <w:widowControl w:val="0"/>
      <w:shd w:val="clear" w:color="auto" w:fill="FFFFFF"/>
      <w:spacing w:before="4980" w:after="180" w:line="254" w:lineRule="exact"/>
      <w:ind w:firstLine="0"/>
    </w:pPr>
    <w:rPr>
      <w:rFonts w:asciiTheme="minorHAnsi" w:hAnsiTheme="minorHAnsi" w:cstheme="minorBidi"/>
      <w:i/>
      <w:iCs/>
      <w:sz w:val="21"/>
      <w:szCs w:val="21"/>
      <w:lang w:val="en-GB"/>
    </w:rPr>
  </w:style>
  <w:style w:type="paragraph" w:customStyle="1" w:styleId="150">
    <w:name w:val="Основной текст (15)"/>
    <w:basedOn w:val="Normal"/>
    <w:link w:val="15"/>
    <w:rsid w:val="0003388B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03388B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 w:cs="Arial Unicode MS"/>
      <w:b w:val="0"/>
      <w:color w:val="2E74B5"/>
      <w:sz w:val="32"/>
      <w:szCs w:val="32"/>
      <w:lang w:val="en-US" w:eastAsia="en-US" w:bidi="bo-CN"/>
    </w:rPr>
  </w:style>
  <w:style w:type="paragraph" w:styleId="TOC2">
    <w:name w:val="toc 2"/>
    <w:basedOn w:val="Normal"/>
    <w:next w:val="Normal"/>
    <w:autoRedefine/>
    <w:uiPriority w:val="39"/>
    <w:unhideWhenUsed/>
    <w:rsid w:val="0003388B"/>
    <w:pPr>
      <w:widowControl w:val="0"/>
      <w:spacing w:before="120"/>
      <w:ind w:left="240" w:firstLine="0"/>
      <w:jc w:val="left"/>
    </w:pPr>
    <w:rPr>
      <w:rFonts w:ascii="Calibri" w:eastAsia="Courier New" w:hAnsi="Calibri" w:cs="Courier New"/>
      <w:b/>
      <w:bCs/>
      <w:color w:val="000000"/>
      <w:sz w:val="22"/>
      <w:szCs w:val="22"/>
      <w:lang w:val="ro-RO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03388B"/>
    <w:pPr>
      <w:widowControl w:val="0"/>
      <w:spacing w:before="120"/>
      <w:ind w:firstLine="0"/>
      <w:jc w:val="left"/>
    </w:pPr>
    <w:rPr>
      <w:rFonts w:ascii="Calibri" w:eastAsia="Courier New" w:hAnsi="Calibri" w:cs="Courier New"/>
      <w:b/>
      <w:bCs/>
      <w:i/>
      <w:iCs/>
      <w:color w:val="000000"/>
      <w:sz w:val="24"/>
      <w:szCs w:val="24"/>
      <w:lang w:val="ro-RO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03388B"/>
    <w:pPr>
      <w:widowControl w:val="0"/>
      <w:ind w:left="4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4">
    <w:name w:val="toc 4"/>
    <w:basedOn w:val="Normal"/>
    <w:next w:val="Normal"/>
    <w:autoRedefine/>
    <w:uiPriority w:val="39"/>
    <w:unhideWhenUsed/>
    <w:rsid w:val="0003388B"/>
    <w:pPr>
      <w:widowControl w:val="0"/>
      <w:ind w:left="7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03388B"/>
    <w:pPr>
      <w:widowControl w:val="0"/>
      <w:ind w:left="96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03388B"/>
    <w:pPr>
      <w:widowControl w:val="0"/>
      <w:ind w:left="120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03388B"/>
    <w:pPr>
      <w:widowControl w:val="0"/>
      <w:ind w:left="144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03388B"/>
    <w:pPr>
      <w:widowControl w:val="0"/>
      <w:ind w:left="16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03388B"/>
    <w:pPr>
      <w:widowControl w:val="0"/>
      <w:ind w:left="19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character" w:styleId="FootnoteReference">
    <w:name w:val="footnote reference"/>
    <w:uiPriority w:val="99"/>
    <w:unhideWhenUsed/>
    <w:rsid w:val="0003388B"/>
    <w:rPr>
      <w:vertAlign w:val="superscript"/>
    </w:rPr>
  </w:style>
  <w:style w:type="character" w:customStyle="1" w:styleId="FontStyle30">
    <w:name w:val="Font Style30"/>
    <w:uiPriority w:val="99"/>
    <w:rsid w:val="0003388B"/>
    <w:rPr>
      <w:rFonts w:ascii="Times New Roman" w:hAnsi="Times New Roman" w:cs="Times New Roman"/>
      <w:spacing w:val="10"/>
      <w:sz w:val="24"/>
      <w:szCs w:val="24"/>
    </w:rPr>
  </w:style>
  <w:style w:type="numbering" w:customStyle="1" w:styleId="FrListare1">
    <w:name w:val="Fără Listare1"/>
    <w:next w:val="NoList"/>
    <w:uiPriority w:val="99"/>
    <w:semiHidden/>
    <w:unhideWhenUsed/>
    <w:rsid w:val="0003388B"/>
  </w:style>
  <w:style w:type="table" w:customStyle="1" w:styleId="Tabelgril1">
    <w:name w:val="Tabel grilă1"/>
    <w:basedOn w:val="TableNormal"/>
    <w:next w:val="TableGrid"/>
    <w:rsid w:val="0003388B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">
    <w:name w:val="Grilă Tabel1"/>
    <w:basedOn w:val="TableNormal"/>
    <w:next w:val="TableGrid"/>
    <w:uiPriority w:val="59"/>
    <w:rsid w:val="0003388B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1">
    <w:name w:val="Fără Listare11"/>
    <w:next w:val="NoList"/>
    <w:semiHidden/>
    <w:rsid w:val="0003388B"/>
  </w:style>
  <w:style w:type="character" w:customStyle="1" w:styleId="docsign11">
    <w:name w:val="doc_sign11"/>
    <w:rsid w:val="0003388B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03388B"/>
  </w:style>
  <w:style w:type="character" w:customStyle="1" w:styleId="tal1">
    <w:name w:val="tal1"/>
    <w:rsid w:val="0003388B"/>
  </w:style>
  <w:style w:type="table" w:customStyle="1" w:styleId="GrilTabel2">
    <w:name w:val="Grilă Tabel2"/>
    <w:basedOn w:val="TableNormal"/>
    <w:next w:val="TableGrid"/>
    <w:rsid w:val="000338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03388B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03388B"/>
  </w:style>
  <w:style w:type="paragraph" w:customStyle="1" w:styleId="cnam1">
    <w:name w:val="cnam1"/>
    <w:basedOn w:val="Normal"/>
    <w:rsid w:val="0003388B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112">
    <w:name w:val="Нет списка11"/>
    <w:next w:val="NoList"/>
    <w:uiPriority w:val="99"/>
    <w:semiHidden/>
    <w:unhideWhenUsed/>
    <w:rsid w:val="0003388B"/>
  </w:style>
  <w:style w:type="paragraph" w:styleId="Revision">
    <w:name w:val="Revision"/>
    <w:hidden/>
    <w:uiPriority w:val="99"/>
    <w:semiHidden/>
    <w:rsid w:val="0003388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16">
    <w:name w:val="Сетка таблицы1"/>
    <w:basedOn w:val="TableNormal"/>
    <w:next w:val="TableGrid"/>
    <w:uiPriority w:val="39"/>
    <w:rsid w:val="0003388B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3388B"/>
  </w:style>
  <w:style w:type="paragraph" w:customStyle="1" w:styleId="title-annex-1">
    <w:name w:val="title-annex-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1">
    <w:name w:val="title-gr-seq-level-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boldface">
    <w:name w:val="boldface"/>
    <w:basedOn w:val="DefaultParagraphFont"/>
    <w:rsid w:val="0003388B"/>
  </w:style>
  <w:style w:type="paragraph" w:customStyle="1" w:styleId="norm">
    <w:name w:val="norm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italics">
    <w:name w:val="italics"/>
    <w:basedOn w:val="DefaultParagraphFont"/>
    <w:rsid w:val="0003388B"/>
  </w:style>
  <w:style w:type="character" w:customStyle="1" w:styleId="subscript">
    <w:name w:val="subscript"/>
    <w:basedOn w:val="DefaultParagraphFont"/>
    <w:rsid w:val="0003388B"/>
  </w:style>
  <w:style w:type="character" w:customStyle="1" w:styleId="superscript">
    <w:name w:val="superscript"/>
    <w:basedOn w:val="DefaultParagraphFont"/>
    <w:rsid w:val="0003388B"/>
  </w:style>
  <w:style w:type="paragraph" w:customStyle="1" w:styleId="title-table">
    <w:name w:val="title-table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norm">
    <w:name w:val="tbl-norm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Normal10">
    <w:name w:val="Normal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container-center">
    <w:name w:val="container-center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2">
    <w:name w:val="title-gr-seq-level-2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List1">
    <w:name w:val="List1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hd-column">
    <w:name w:val="hd-column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left">
    <w:name w:val="tbl-left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modref">
    <w:name w:val="modref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right">
    <w:name w:val="tbl-right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annex-2">
    <w:name w:val="title-annex-2"/>
    <w:basedOn w:val="Normal"/>
    <w:rsid w:val="0003388B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14510</Words>
  <Characters>82711</Characters>
  <Application>Microsoft Office Word</Application>
  <DocSecurity>0</DocSecurity>
  <Lines>689</Lines>
  <Paragraphs>194</Paragraphs>
  <ScaleCrop>false</ScaleCrop>
  <Company/>
  <LinksUpToDate>false</LinksUpToDate>
  <CharactersWithSpaces>97027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2018-10-01T11:29:00Z</dcterms:created>
  <dcterms:modified xsi:type="dcterms:W3CDTF">2018-10-01T11:30:00Z</dcterms:modified>
</cp:coreProperties>
</file>